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78" w:rsidRPr="002628BD" w:rsidRDefault="00BF6278" w:rsidP="00BF6278">
      <w:pPr>
        <w:pStyle w:val="Title"/>
        <w:rPr>
          <w:rFonts w:ascii="Times New Roman" w:hAnsi="Times New Roman"/>
          <w:sz w:val="24"/>
        </w:rPr>
      </w:pPr>
    </w:p>
    <w:p w:rsidR="00BF6278" w:rsidRDefault="00BF6278" w:rsidP="00BF6278">
      <w:pPr>
        <w:jc w:val="center"/>
        <w:outlineLvl w:val="0"/>
        <w:rPr>
          <w:sz w:val="60"/>
          <w:szCs w:val="60"/>
        </w:rPr>
      </w:pPr>
    </w:p>
    <w:p w:rsidR="00BF6278" w:rsidRDefault="00BF6278" w:rsidP="00BF6278">
      <w:pPr>
        <w:jc w:val="center"/>
        <w:outlineLvl w:val="0"/>
        <w:rPr>
          <w:sz w:val="60"/>
          <w:szCs w:val="60"/>
        </w:rPr>
      </w:pPr>
    </w:p>
    <w:p w:rsidR="00BF6278" w:rsidRPr="002628BD" w:rsidRDefault="00BF6278" w:rsidP="00BF6278">
      <w:pPr>
        <w:jc w:val="center"/>
        <w:outlineLvl w:val="0"/>
        <w:rPr>
          <w:sz w:val="60"/>
          <w:szCs w:val="60"/>
        </w:rPr>
      </w:pPr>
      <w:r w:rsidRPr="002628BD">
        <w:rPr>
          <w:sz w:val="60"/>
          <w:szCs w:val="60"/>
        </w:rPr>
        <w:t>St. John’s C.E. Primary School</w:t>
      </w:r>
    </w:p>
    <w:p w:rsidR="00BF6278" w:rsidRPr="002628BD" w:rsidRDefault="00BF6278" w:rsidP="00BF6278">
      <w:pPr>
        <w:jc w:val="center"/>
        <w:outlineLvl w:val="0"/>
        <w:rPr>
          <w:sz w:val="60"/>
          <w:szCs w:val="60"/>
        </w:rPr>
      </w:pPr>
    </w:p>
    <w:p w:rsidR="00BF6278" w:rsidRPr="002628BD" w:rsidRDefault="00BF6278" w:rsidP="00BF6278">
      <w:pPr>
        <w:jc w:val="center"/>
        <w:outlineLvl w:val="0"/>
        <w:rPr>
          <w:sz w:val="60"/>
          <w:szCs w:val="60"/>
        </w:rPr>
      </w:pPr>
      <w:r>
        <w:rPr>
          <w:noProof/>
          <w:lang w:eastAsia="en-GB"/>
        </w:rPr>
        <w:drawing>
          <wp:anchor distT="0" distB="0" distL="114300" distR="114300" simplePos="0" relativeHeight="251659264" behindDoc="0" locked="0" layoutInCell="1" allowOverlap="1">
            <wp:simplePos x="0" y="0"/>
            <wp:positionH relativeFrom="column">
              <wp:posOffset>1819275</wp:posOffset>
            </wp:positionH>
            <wp:positionV relativeFrom="paragraph">
              <wp:posOffset>19050</wp:posOffset>
            </wp:positionV>
            <wp:extent cx="2892425" cy="3714750"/>
            <wp:effectExtent l="0" t="0" r="3175" b="0"/>
            <wp:wrapNone/>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2425" cy="3714750"/>
                    </a:xfrm>
                    <a:prstGeom prst="rect">
                      <a:avLst/>
                    </a:prstGeom>
                    <a:noFill/>
                    <a:ln>
                      <a:noFill/>
                    </a:ln>
                  </pic:spPr>
                </pic:pic>
              </a:graphicData>
            </a:graphic>
          </wp:anchor>
        </w:drawing>
      </w:r>
    </w:p>
    <w:p w:rsidR="00BF6278" w:rsidRPr="002628BD" w:rsidRDefault="00BF6278" w:rsidP="00BF6278">
      <w:pPr>
        <w:jc w:val="center"/>
        <w:outlineLvl w:val="0"/>
        <w:rPr>
          <w:sz w:val="60"/>
          <w:szCs w:val="60"/>
        </w:rPr>
      </w:pPr>
    </w:p>
    <w:p w:rsidR="00BF6278" w:rsidRPr="002628BD" w:rsidRDefault="00BF6278" w:rsidP="00BF6278">
      <w:pPr>
        <w:jc w:val="center"/>
        <w:outlineLvl w:val="0"/>
        <w:rPr>
          <w:sz w:val="60"/>
          <w:szCs w:val="60"/>
        </w:rPr>
      </w:pPr>
    </w:p>
    <w:p w:rsidR="00BF6278" w:rsidRPr="002628BD" w:rsidRDefault="00BF6278" w:rsidP="00BF6278">
      <w:pPr>
        <w:jc w:val="center"/>
        <w:outlineLvl w:val="0"/>
        <w:rPr>
          <w:sz w:val="60"/>
          <w:szCs w:val="60"/>
        </w:rPr>
      </w:pPr>
    </w:p>
    <w:p w:rsidR="00BF6278" w:rsidRPr="002628BD" w:rsidRDefault="00BF6278" w:rsidP="00BF6278">
      <w:pPr>
        <w:jc w:val="center"/>
        <w:outlineLvl w:val="0"/>
        <w:rPr>
          <w:sz w:val="60"/>
          <w:szCs w:val="60"/>
        </w:rPr>
      </w:pPr>
    </w:p>
    <w:p w:rsidR="00BF6278" w:rsidRPr="002628BD" w:rsidRDefault="00BF6278" w:rsidP="00BF6278">
      <w:pPr>
        <w:jc w:val="center"/>
        <w:outlineLvl w:val="0"/>
        <w:rPr>
          <w:sz w:val="60"/>
          <w:szCs w:val="60"/>
        </w:rPr>
      </w:pPr>
    </w:p>
    <w:p w:rsidR="00BF6278" w:rsidRPr="002628BD" w:rsidRDefault="00BF6278" w:rsidP="00BF6278">
      <w:pPr>
        <w:jc w:val="center"/>
        <w:outlineLvl w:val="0"/>
        <w:rPr>
          <w:sz w:val="60"/>
          <w:szCs w:val="60"/>
        </w:rPr>
      </w:pPr>
    </w:p>
    <w:p w:rsidR="00BF6278" w:rsidRPr="002628BD" w:rsidRDefault="00BF6278" w:rsidP="00BF6278">
      <w:pPr>
        <w:outlineLvl w:val="0"/>
        <w:rPr>
          <w:sz w:val="48"/>
          <w:szCs w:val="48"/>
        </w:rPr>
      </w:pPr>
    </w:p>
    <w:p w:rsidR="00BF6278" w:rsidRPr="002628BD" w:rsidRDefault="00BF6278" w:rsidP="00BF6278">
      <w:pPr>
        <w:outlineLvl w:val="0"/>
        <w:rPr>
          <w:sz w:val="48"/>
          <w:szCs w:val="48"/>
        </w:rPr>
      </w:pPr>
    </w:p>
    <w:p w:rsidR="00BF6278" w:rsidRPr="002628BD" w:rsidRDefault="00BF6278" w:rsidP="00BF6278">
      <w:pPr>
        <w:outlineLvl w:val="0"/>
        <w:rPr>
          <w:sz w:val="48"/>
          <w:szCs w:val="48"/>
        </w:rPr>
      </w:pPr>
    </w:p>
    <w:p w:rsidR="00BF6278" w:rsidRPr="002628BD" w:rsidRDefault="00BF6278" w:rsidP="00BF6278">
      <w:pPr>
        <w:outlineLvl w:val="0"/>
        <w:rPr>
          <w:sz w:val="48"/>
          <w:szCs w:val="48"/>
        </w:rPr>
      </w:pPr>
    </w:p>
    <w:p w:rsidR="00BF6278" w:rsidRDefault="00BF6278" w:rsidP="00BF6278">
      <w:pPr>
        <w:outlineLvl w:val="0"/>
        <w:rPr>
          <w:sz w:val="48"/>
          <w:szCs w:val="48"/>
        </w:rPr>
      </w:pPr>
      <w:r w:rsidRPr="002628BD">
        <w:rPr>
          <w:sz w:val="48"/>
          <w:szCs w:val="48"/>
        </w:rPr>
        <w:t>Policy:</w:t>
      </w:r>
      <w:r>
        <w:rPr>
          <w:sz w:val="48"/>
          <w:szCs w:val="48"/>
        </w:rPr>
        <w:tab/>
      </w:r>
      <w:r>
        <w:rPr>
          <w:sz w:val="48"/>
          <w:szCs w:val="48"/>
        </w:rPr>
        <w:tab/>
      </w:r>
      <w:r>
        <w:rPr>
          <w:sz w:val="48"/>
          <w:szCs w:val="48"/>
        </w:rPr>
        <w:tab/>
        <w:t>Grammar Policy</w:t>
      </w:r>
    </w:p>
    <w:p w:rsidR="007046B7" w:rsidRDefault="007046B7" w:rsidP="007046B7">
      <w:pPr>
        <w:jc w:val="center"/>
        <w:outlineLvl w:val="0"/>
        <w:rPr>
          <w:b/>
          <w:sz w:val="28"/>
          <w:szCs w:val="28"/>
          <w:u w:val="single"/>
        </w:rPr>
      </w:pPr>
      <w:r>
        <w:rPr>
          <w:b/>
          <w:sz w:val="28"/>
          <w:szCs w:val="28"/>
          <w:u w:val="single"/>
        </w:rPr>
        <w:t>St. John’s Vision statement</w:t>
      </w:r>
    </w:p>
    <w:p w:rsidR="007046B7" w:rsidRDefault="007046B7" w:rsidP="007046B7">
      <w:pPr>
        <w:outlineLvl w:val="0"/>
        <w:rPr>
          <w:b/>
          <w:sz w:val="28"/>
          <w:szCs w:val="28"/>
        </w:rPr>
      </w:pPr>
      <w:r>
        <w:rPr>
          <w:b/>
          <w:sz w:val="28"/>
          <w:szCs w:val="28"/>
        </w:rPr>
        <w:t>At St. John’s we want everyone to grow and flourish. Our small school is a nurturing community where we can develop our gifts and broaden our horizons. We seek to do all this within the knowledge and love of God, where the values of His Kingdom guide and inspire us.</w:t>
      </w:r>
    </w:p>
    <w:p w:rsidR="007046B7" w:rsidRDefault="007046B7" w:rsidP="007046B7">
      <w:pPr>
        <w:pStyle w:val="Default"/>
        <w:rPr>
          <w:i/>
        </w:rPr>
      </w:pPr>
      <w:r>
        <w:rPr>
          <w:i/>
        </w:rPr>
        <w:t>I pray that out of his glorious riches he may strengthen you with power through his Spirit in your inner being, so that Christ may dwell in your hearts through faith. And I pray that you, being rooted and established in love, may have power, together with all the Lord’s holy people, to grasp how wide and long ad high and deep is the love of Christ.’ Ephesians 3.16-18</w:t>
      </w:r>
    </w:p>
    <w:p w:rsidR="007046B7" w:rsidRDefault="007046B7" w:rsidP="007046B7">
      <w:pPr>
        <w:pStyle w:val="Default"/>
        <w:rPr>
          <w:i/>
        </w:rPr>
      </w:pPr>
    </w:p>
    <w:p w:rsidR="007046B7" w:rsidRDefault="007046B7" w:rsidP="007046B7">
      <w:pPr>
        <w:pStyle w:val="Default"/>
        <w:rPr>
          <w:b/>
          <w:i/>
        </w:rPr>
      </w:pPr>
      <w:r>
        <w:rPr>
          <w:i/>
        </w:rPr>
        <w:t>‘</w:t>
      </w:r>
      <w:r>
        <w:rPr>
          <w:b/>
          <w:i/>
        </w:rPr>
        <w:t>Thriving and learning as we build God’s Kingdom’</w:t>
      </w:r>
    </w:p>
    <w:p w:rsidR="00BF6278" w:rsidRPr="002628BD" w:rsidRDefault="00BF6278" w:rsidP="00BF6278">
      <w:pPr>
        <w:outlineLvl w:val="0"/>
        <w:rPr>
          <w:b/>
          <w:sz w:val="32"/>
          <w:szCs w:val="32"/>
        </w:rPr>
      </w:pPr>
      <w:r w:rsidRPr="002628BD">
        <w:rPr>
          <w:b/>
          <w:sz w:val="32"/>
          <w:szCs w:val="32"/>
        </w:rPr>
        <w:t>Reviewed:</w:t>
      </w:r>
      <w:r>
        <w:rPr>
          <w:b/>
          <w:sz w:val="32"/>
          <w:szCs w:val="32"/>
        </w:rPr>
        <w:tab/>
      </w:r>
      <w:r>
        <w:rPr>
          <w:b/>
          <w:sz w:val="32"/>
          <w:szCs w:val="32"/>
        </w:rPr>
        <w:tab/>
      </w:r>
      <w:r>
        <w:rPr>
          <w:b/>
          <w:sz w:val="32"/>
          <w:szCs w:val="32"/>
        </w:rPr>
        <w:tab/>
      </w:r>
      <w:r w:rsidR="007046B7">
        <w:rPr>
          <w:b/>
          <w:sz w:val="32"/>
          <w:szCs w:val="32"/>
        </w:rPr>
        <w:t>November</w:t>
      </w:r>
      <w:r w:rsidR="00DE6E2D">
        <w:rPr>
          <w:b/>
          <w:sz w:val="32"/>
          <w:szCs w:val="32"/>
        </w:rPr>
        <w:t>,</w:t>
      </w:r>
      <w:r>
        <w:rPr>
          <w:b/>
          <w:sz w:val="32"/>
          <w:szCs w:val="32"/>
        </w:rPr>
        <w:t xml:space="preserve"> 201</w:t>
      </w:r>
      <w:r w:rsidR="00D46CAC">
        <w:rPr>
          <w:b/>
          <w:sz w:val="32"/>
          <w:szCs w:val="32"/>
        </w:rPr>
        <w:t>9</w:t>
      </w:r>
    </w:p>
    <w:p w:rsidR="00BF6278" w:rsidRPr="002628BD" w:rsidRDefault="00BF6278" w:rsidP="00BF6278">
      <w:pPr>
        <w:outlineLvl w:val="0"/>
        <w:rPr>
          <w:b/>
          <w:sz w:val="32"/>
          <w:szCs w:val="32"/>
        </w:rPr>
      </w:pPr>
    </w:p>
    <w:p w:rsidR="00BF6278" w:rsidRPr="002628BD" w:rsidRDefault="00BF6278" w:rsidP="00BF6278">
      <w:pPr>
        <w:outlineLvl w:val="0"/>
        <w:rPr>
          <w:sz w:val="32"/>
          <w:szCs w:val="32"/>
        </w:rPr>
      </w:pPr>
      <w:r w:rsidRPr="002628BD">
        <w:rPr>
          <w:b/>
          <w:sz w:val="32"/>
          <w:szCs w:val="32"/>
        </w:rPr>
        <w:t>Future Review:</w:t>
      </w:r>
      <w:r>
        <w:rPr>
          <w:b/>
          <w:sz w:val="32"/>
          <w:szCs w:val="32"/>
        </w:rPr>
        <w:tab/>
      </w:r>
      <w:r>
        <w:rPr>
          <w:b/>
          <w:sz w:val="32"/>
          <w:szCs w:val="32"/>
        </w:rPr>
        <w:tab/>
      </w:r>
      <w:r w:rsidR="00DE6E2D">
        <w:rPr>
          <w:b/>
          <w:sz w:val="32"/>
          <w:szCs w:val="32"/>
        </w:rPr>
        <w:t>July,</w:t>
      </w:r>
      <w:r w:rsidR="007046B7">
        <w:rPr>
          <w:b/>
          <w:sz w:val="32"/>
          <w:szCs w:val="32"/>
        </w:rPr>
        <w:t xml:space="preserve"> 2021</w:t>
      </w:r>
    </w:p>
    <w:p w:rsidR="00BF6278" w:rsidRPr="002628BD" w:rsidRDefault="00BF6278" w:rsidP="00BF6278">
      <w:pPr>
        <w:pStyle w:val="Title"/>
        <w:rPr>
          <w:rFonts w:ascii="Times New Roman" w:hAnsi="Times New Roman"/>
          <w:sz w:val="24"/>
          <w:u w:val="single"/>
        </w:rPr>
      </w:pPr>
      <w:r w:rsidRPr="002628BD">
        <w:rPr>
          <w:rFonts w:ascii="Times New Roman" w:hAnsi="Times New Roman"/>
          <w:sz w:val="24"/>
          <w:u w:val="single"/>
        </w:rPr>
        <w:br w:type="page"/>
      </w:r>
    </w:p>
    <w:p w:rsidR="00BF6278" w:rsidRPr="002628BD" w:rsidRDefault="00BF6278" w:rsidP="00BF6278">
      <w:pPr>
        <w:pStyle w:val="Title"/>
        <w:rPr>
          <w:rFonts w:ascii="Times New Roman" w:hAnsi="Times New Roman"/>
          <w:sz w:val="24"/>
        </w:rPr>
      </w:pPr>
    </w:p>
    <w:p w:rsidR="001D00AA" w:rsidRDefault="001D00AA" w:rsidP="001D00AA">
      <w:pPr>
        <w:autoSpaceDE w:val="0"/>
        <w:autoSpaceDN w:val="0"/>
        <w:adjustRightInd w:val="0"/>
        <w:jc w:val="both"/>
        <w:rPr>
          <w:rFonts w:ascii="Comic Sans MS" w:hAnsi="Comic Sans MS"/>
          <w:color w:val="000000"/>
          <w:lang w:eastAsia="en-GB"/>
        </w:rPr>
      </w:pPr>
      <w:r>
        <w:rPr>
          <w:rFonts w:ascii="Comic Sans MS" w:hAnsi="Comic Sans MS"/>
          <w:color w:val="000000"/>
          <w:lang w:eastAsia="en-GB"/>
        </w:rPr>
        <w:t xml:space="preserve">Throughout the school, grammar and punctuation are given high priority. Aspects of grammar and punctuation are best taught in the context of real reading and writing activities, rather than through isolated exercises. This gives children the opportunity to see the relevance of sentence-level work and how real writers make such choices to help them communicate clearly. Sentence-level teaching is most effective when it is short, sharp and frequent, incorporated perhaps as a lesson starter or in the context of shared writing. Word and sentence games may encourage children to enjoy playing with language and to experiment with different constructions that they may then apply in their independent writing. </w:t>
      </w:r>
    </w:p>
    <w:p w:rsidR="001D00AA" w:rsidRDefault="001D00AA" w:rsidP="001D00AA">
      <w:pPr>
        <w:autoSpaceDE w:val="0"/>
        <w:autoSpaceDN w:val="0"/>
        <w:adjustRightInd w:val="0"/>
        <w:jc w:val="both"/>
        <w:rPr>
          <w:rFonts w:ascii="Comic Sans MS" w:hAnsi="Comic Sans MS"/>
          <w:color w:val="000000"/>
          <w:lang w:eastAsia="en-GB"/>
        </w:rPr>
      </w:pPr>
      <w:r>
        <w:rPr>
          <w:rFonts w:ascii="Comic Sans MS" w:hAnsi="Comic Sans MS"/>
          <w:color w:val="000000"/>
          <w:lang w:eastAsia="en-GB"/>
        </w:rPr>
        <w:t xml:space="preserve">Accuracy in basic punctuation (capital letters and full stops) is given a high priority throughout the school, until it becomes completely automatic. Explicit teaching may be needed, even for older children, on what a sentence is and how to punctuate it accurately. </w:t>
      </w:r>
    </w:p>
    <w:p w:rsidR="001D00AA" w:rsidRDefault="001D00AA" w:rsidP="001D00AA">
      <w:pPr>
        <w:autoSpaceDE w:val="0"/>
        <w:autoSpaceDN w:val="0"/>
        <w:adjustRightInd w:val="0"/>
        <w:jc w:val="both"/>
        <w:rPr>
          <w:rFonts w:ascii="Comic Sans MS" w:hAnsi="Comic Sans MS"/>
          <w:color w:val="000000"/>
          <w:lang w:eastAsia="en-GB"/>
        </w:rPr>
      </w:pPr>
    </w:p>
    <w:p w:rsidR="001D00AA" w:rsidRDefault="001D00AA" w:rsidP="001D00AA">
      <w:pPr>
        <w:autoSpaceDE w:val="0"/>
        <w:autoSpaceDN w:val="0"/>
        <w:adjustRightInd w:val="0"/>
        <w:jc w:val="both"/>
        <w:rPr>
          <w:rFonts w:ascii="Comic Sans MS" w:hAnsi="Comic Sans MS"/>
          <w:color w:val="000000"/>
          <w:lang w:eastAsia="en-GB"/>
        </w:rPr>
      </w:pPr>
      <w:r>
        <w:rPr>
          <w:rFonts w:ascii="Comic Sans MS" w:hAnsi="Comic Sans MS"/>
          <w:color w:val="000000"/>
          <w:lang w:eastAsia="en-GB"/>
        </w:rPr>
        <w:t xml:space="preserve">Teacher use a grammar progression map to ensure coverage of grammar skills over the text types learned and written.  </w:t>
      </w:r>
    </w:p>
    <w:p w:rsidR="001D00AA" w:rsidRDefault="001D00AA" w:rsidP="00BF6278">
      <w:pPr>
        <w:pStyle w:val="Title"/>
        <w:jc w:val="left"/>
        <w:rPr>
          <w:rFonts w:ascii="Times New Roman" w:hAnsi="Times New Roman"/>
          <w:sz w:val="24"/>
          <w:u w:val="single"/>
        </w:rPr>
      </w:pPr>
    </w:p>
    <w:p w:rsidR="00BF6278" w:rsidRPr="002628BD" w:rsidRDefault="00BF6278" w:rsidP="00BF6278">
      <w:pPr>
        <w:pStyle w:val="Title"/>
        <w:jc w:val="left"/>
        <w:rPr>
          <w:rFonts w:ascii="Times New Roman" w:hAnsi="Times New Roman"/>
          <w:sz w:val="24"/>
          <w:u w:val="single"/>
        </w:rPr>
      </w:pPr>
      <w:r w:rsidRPr="002628BD">
        <w:rPr>
          <w:rFonts w:ascii="Times New Roman" w:hAnsi="Times New Roman"/>
          <w:sz w:val="24"/>
          <w:u w:val="single"/>
        </w:rPr>
        <w:t>Grammar and Punctuation</w:t>
      </w:r>
    </w:p>
    <w:p w:rsidR="00BF6278" w:rsidRPr="002628BD" w:rsidRDefault="00BF6278" w:rsidP="00BF6278">
      <w:pPr>
        <w:pStyle w:val="Title"/>
        <w:jc w:val="left"/>
        <w:rPr>
          <w:rFonts w:ascii="Times New Roman" w:hAnsi="Times New Roman"/>
          <w:sz w:val="24"/>
          <w:u w:val="single"/>
        </w:rPr>
      </w:pPr>
    </w:p>
    <w:p w:rsidR="00BF6278" w:rsidRPr="002628BD" w:rsidRDefault="00BF6278" w:rsidP="00BF6278">
      <w:pPr>
        <w:pStyle w:val="Title"/>
        <w:numPr>
          <w:ilvl w:val="0"/>
          <w:numId w:val="29"/>
        </w:numPr>
        <w:jc w:val="left"/>
        <w:rPr>
          <w:rFonts w:ascii="Times New Roman" w:hAnsi="Times New Roman"/>
          <w:sz w:val="24"/>
          <w:u w:val="single"/>
        </w:rPr>
      </w:pPr>
      <w:r w:rsidRPr="002628BD">
        <w:rPr>
          <w:rFonts w:ascii="Times New Roman" w:hAnsi="Times New Roman"/>
          <w:sz w:val="24"/>
        </w:rPr>
        <w:t>Grammar and punctuation is best taught through a contextualised approach.</w:t>
      </w:r>
    </w:p>
    <w:p w:rsidR="00BF6278" w:rsidRPr="002628BD" w:rsidRDefault="00BF6278" w:rsidP="00BF6278">
      <w:pPr>
        <w:pStyle w:val="Title"/>
        <w:numPr>
          <w:ilvl w:val="0"/>
          <w:numId w:val="29"/>
        </w:numPr>
        <w:jc w:val="left"/>
        <w:rPr>
          <w:rFonts w:ascii="Times New Roman" w:hAnsi="Times New Roman"/>
          <w:sz w:val="24"/>
          <w:u w:val="single"/>
        </w:rPr>
      </w:pPr>
      <w:r w:rsidRPr="002628BD">
        <w:rPr>
          <w:rFonts w:ascii="Times New Roman" w:hAnsi="Times New Roman"/>
          <w:sz w:val="24"/>
        </w:rPr>
        <w:t>The teaching of grammar and punctuation works best as part of a holistic process.</w:t>
      </w:r>
    </w:p>
    <w:p w:rsidR="00BF6278" w:rsidRPr="002628BD" w:rsidRDefault="00BF6278" w:rsidP="00BF6278">
      <w:pPr>
        <w:pStyle w:val="Title"/>
        <w:numPr>
          <w:ilvl w:val="0"/>
          <w:numId w:val="29"/>
        </w:numPr>
        <w:jc w:val="left"/>
        <w:rPr>
          <w:rFonts w:ascii="Times New Roman" w:hAnsi="Times New Roman"/>
          <w:sz w:val="24"/>
        </w:rPr>
      </w:pPr>
      <w:r w:rsidRPr="002628BD">
        <w:rPr>
          <w:rFonts w:ascii="Times New Roman" w:hAnsi="Times New Roman"/>
          <w:sz w:val="24"/>
        </w:rPr>
        <w:t>Teachers use talk and discussion to illustrate the application and effect of grammar as part of the crafting of writing, in context.</w:t>
      </w:r>
    </w:p>
    <w:p w:rsidR="00BF6278" w:rsidRPr="002628BD" w:rsidRDefault="00BF6278" w:rsidP="00BF6278">
      <w:pPr>
        <w:pStyle w:val="Title"/>
        <w:numPr>
          <w:ilvl w:val="0"/>
          <w:numId w:val="29"/>
        </w:numPr>
        <w:jc w:val="left"/>
        <w:rPr>
          <w:rFonts w:ascii="Times New Roman" w:hAnsi="Times New Roman"/>
          <w:sz w:val="24"/>
        </w:rPr>
      </w:pPr>
      <w:r w:rsidRPr="002628BD">
        <w:rPr>
          <w:rFonts w:ascii="Times New Roman" w:hAnsi="Times New Roman"/>
          <w:sz w:val="24"/>
        </w:rPr>
        <w:t>Use interactive and practical activities to teach and reinforce punctuation.</w:t>
      </w:r>
    </w:p>
    <w:p w:rsidR="00BF6278" w:rsidRPr="002628BD" w:rsidRDefault="00BF6278" w:rsidP="00BF6278">
      <w:pPr>
        <w:pStyle w:val="Title"/>
        <w:numPr>
          <w:ilvl w:val="0"/>
          <w:numId w:val="29"/>
        </w:numPr>
        <w:jc w:val="left"/>
        <w:rPr>
          <w:rFonts w:ascii="Times New Roman" w:hAnsi="Times New Roman"/>
          <w:sz w:val="24"/>
        </w:rPr>
      </w:pPr>
      <w:r w:rsidRPr="002628BD">
        <w:rPr>
          <w:rFonts w:ascii="Times New Roman" w:hAnsi="Times New Roman"/>
          <w:sz w:val="24"/>
        </w:rPr>
        <w:t>Show examples of writing, model writing and jointly construct sentences whilst thinking aloud.</w:t>
      </w:r>
    </w:p>
    <w:p w:rsidR="00BF6278" w:rsidRPr="002628BD" w:rsidRDefault="00BF6278" w:rsidP="00BF6278">
      <w:pPr>
        <w:pStyle w:val="Title"/>
        <w:jc w:val="left"/>
        <w:rPr>
          <w:rFonts w:ascii="Times New Roman" w:hAnsi="Times New Roman"/>
          <w:sz w:val="24"/>
        </w:rPr>
      </w:pPr>
    </w:p>
    <w:p w:rsidR="00BF6278" w:rsidRPr="002628BD" w:rsidRDefault="001D00AA" w:rsidP="001D00AA">
      <w:pPr>
        <w:pStyle w:val="Title"/>
      </w:pPr>
      <w:r>
        <w:rPr>
          <w:rFonts w:ascii="Times New Roman" w:hAnsi="Times New Roman"/>
          <w:sz w:val="24"/>
          <w:u w:val="single"/>
        </w:rPr>
        <w:t xml:space="preserve"> </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6693"/>
        <w:gridCol w:w="1718"/>
      </w:tblGrid>
      <w:tr w:rsidR="00BF6278" w:rsidRPr="002628BD" w:rsidTr="00D10BC8">
        <w:trPr>
          <w:jc w:val="center"/>
        </w:trPr>
        <w:tc>
          <w:tcPr>
            <w:tcW w:w="814" w:type="dxa"/>
          </w:tcPr>
          <w:p w:rsidR="00BF6278" w:rsidRPr="002628BD" w:rsidRDefault="00BF6278" w:rsidP="00D10BC8">
            <w:pPr>
              <w:jc w:val="center"/>
            </w:pPr>
            <w:r w:rsidRPr="002628BD">
              <w:t>Stage</w:t>
            </w:r>
          </w:p>
        </w:tc>
        <w:tc>
          <w:tcPr>
            <w:tcW w:w="6693" w:type="dxa"/>
          </w:tcPr>
          <w:p w:rsidR="00BF6278" w:rsidRPr="002628BD" w:rsidRDefault="00BF6278" w:rsidP="00D10BC8">
            <w:pPr>
              <w:jc w:val="center"/>
              <w:rPr>
                <w:b/>
                <w:bCs/>
              </w:rPr>
            </w:pPr>
            <w:r w:rsidRPr="002628BD">
              <w:rPr>
                <w:b/>
                <w:bCs/>
              </w:rPr>
              <w:t>Grammatical knowledge and skills</w:t>
            </w:r>
          </w:p>
          <w:p w:rsidR="00BF6278" w:rsidRPr="002628BD" w:rsidRDefault="00BF6278" w:rsidP="00D10BC8">
            <w:pPr>
              <w:jc w:val="center"/>
            </w:pPr>
            <w:r w:rsidRPr="002628BD">
              <w:t>(grammatical awareness, sentence construction and punctuation)</w:t>
            </w:r>
          </w:p>
        </w:tc>
        <w:tc>
          <w:tcPr>
            <w:tcW w:w="1718" w:type="dxa"/>
          </w:tcPr>
          <w:p w:rsidR="00BF6278" w:rsidRPr="002628BD" w:rsidRDefault="00BF6278" w:rsidP="00D10BC8">
            <w:pPr>
              <w:jc w:val="center"/>
            </w:pPr>
            <w:r w:rsidRPr="002628BD">
              <w:t>Year Group in which stage would typically be taught</w:t>
            </w:r>
          </w:p>
        </w:tc>
      </w:tr>
      <w:tr w:rsidR="00BF6278" w:rsidRPr="002628BD" w:rsidTr="00D10BC8">
        <w:trPr>
          <w:jc w:val="center"/>
        </w:trPr>
        <w:tc>
          <w:tcPr>
            <w:tcW w:w="9225" w:type="dxa"/>
            <w:gridSpan w:val="3"/>
          </w:tcPr>
          <w:p w:rsidR="00BF6278" w:rsidRPr="002628BD" w:rsidRDefault="00BF6278" w:rsidP="00D10BC8"/>
          <w:p w:rsidR="00BF6278" w:rsidRPr="002628BD" w:rsidRDefault="00BF6278" w:rsidP="00D10BC8">
            <w:pPr>
              <w:jc w:val="center"/>
            </w:pPr>
            <w:r w:rsidRPr="002628BD">
              <w:t>Ruby Class</w:t>
            </w:r>
          </w:p>
          <w:p w:rsidR="00BF6278" w:rsidRPr="002628BD" w:rsidRDefault="00BF6278" w:rsidP="00D10BC8"/>
        </w:tc>
      </w:tr>
      <w:tr w:rsidR="00BF6278" w:rsidRPr="002628BD" w:rsidTr="00D10BC8">
        <w:trPr>
          <w:jc w:val="center"/>
        </w:trPr>
        <w:tc>
          <w:tcPr>
            <w:tcW w:w="814" w:type="dxa"/>
          </w:tcPr>
          <w:p w:rsidR="00BF6278" w:rsidRPr="002628BD" w:rsidRDefault="00BF6278" w:rsidP="00D10BC8">
            <w:pPr>
              <w:jc w:val="center"/>
            </w:pPr>
            <w:r w:rsidRPr="002628BD">
              <w:t>1</w:t>
            </w:r>
          </w:p>
        </w:tc>
        <w:tc>
          <w:tcPr>
            <w:tcW w:w="6693" w:type="dxa"/>
          </w:tcPr>
          <w:p w:rsidR="00BF6278" w:rsidRPr="002628BD" w:rsidRDefault="00BF6278" w:rsidP="00D10BC8">
            <w:r w:rsidRPr="002628BD">
              <w:t>To expect written text to make sense and to check for sense if it does not.</w:t>
            </w:r>
          </w:p>
        </w:tc>
        <w:tc>
          <w:tcPr>
            <w:tcW w:w="1718" w:type="dxa"/>
          </w:tcPr>
          <w:p w:rsidR="00BF6278" w:rsidRPr="002628BD" w:rsidRDefault="00BF6278" w:rsidP="00D10BC8">
            <w:r w:rsidRPr="002628BD">
              <w:t>Reception</w:t>
            </w:r>
          </w:p>
        </w:tc>
      </w:tr>
      <w:tr w:rsidR="00BF6278" w:rsidRPr="002628BD" w:rsidTr="00D10BC8">
        <w:trPr>
          <w:jc w:val="center"/>
        </w:trPr>
        <w:tc>
          <w:tcPr>
            <w:tcW w:w="814" w:type="dxa"/>
          </w:tcPr>
          <w:p w:rsidR="00BF6278" w:rsidRPr="002628BD" w:rsidRDefault="00BF6278" w:rsidP="00D10BC8">
            <w:pPr>
              <w:jc w:val="center"/>
            </w:pPr>
            <w:r w:rsidRPr="002628BD">
              <w:t>2</w:t>
            </w:r>
          </w:p>
        </w:tc>
        <w:tc>
          <w:tcPr>
            <w:tcW w:w="6693" w:type="dxa"/>
          </w:tcPr>
          <w:p w:rsidR="00BF6278" w:rsidRPr="002628BD" w:rsidRDefault="00BF6278" w:rsidP="00D10BC8">
            <w:r w:rsidRPr="002628BD">
              <w:t>To know that words are ordered from left to right</w:t>
            </w:r>
          </w:p>
        </w:tc>
        <w:tc>
          <w:tcPr>
            <w:tcW w:w="1718" w:type="dxa"/>
          </w:tcPr>
          <w:p w:rsidR="00BF6278" w:rsidRPr="002628BD" w:rsidRDefault="00BF6278" w:rsidP="00D10BC8">
            <w:r w:rsidRPr="002628BD">
              <w:t>Reception</w:t>
            </w:r>
          </w:p>
        </w:tc>
      </w:tr>
      <w:tr w:rsidR="00BF6278" w:rsidRPr="002628BD" w:rsidTr="00D10BC8">
        <w:trPr>
          <w:cantSplit/>
          <w:trHeight w:val="345"/>
          <w:jc w:val="center"/>
        </w:trPr>
        <w:tc>
          <w:tcPr>
            <w:tcW w:w="814" w:type="dxa"/>
            <w:tcBorders>
              <w:bottom w:val="single" w:sz="4" w:space="0" w:color="auto"/>
            </w:tcBorders>
          </w:tcPr>
          <w:p w:rsidR="00BF6278" w:rsidRPr="002628BD" w:rsidRDefault="00BF6278" w:rsidP="00D10BC8">
            <w:pPr>
              <w:jc w:val="center"/>
            </w:pPr>
            <w:r w:rsidRPr="002628BD">
              <w:t>3</w:t>
            </w:r>
          </w:p>
        </w:tc>
        <w:tc>
          <w:tcPr>
            <w:tcW w:w="6693" w:type="dxa"/>
            <w:tcBorders>
              <w:bottom w:val="single" w:sz="4" w:space="0" w:color="auto"/>
            </w:tcBorders>
          </w:tcPr>
          <w:p w:rsidR="00BF6278" w:rsidRPr="002628BD" w:rsidRDefault="00BF6278" w:rsidP="00D10BC8">
            <w:r w:rsidRPr="002628BD">
              <w:t>To use a capital letter for the start of their own name.</w:t>
            </w:r>
          </w:p>
        </w:tc>
        <w:tc>
          <w:tcPr>
            <w:tcW w:w="1718" w:type="dxa"/>
            <w:tcBorders>
              <w:bottom w:val="single" w:sz="4" w:space="0" w:color="auto"/>
            </w:tcBorders>
          </w:tcPr>
          <w:p w:rsidR="00BF6278" w:rsidRPr="002628BD" w:rsidRDefault="00BF6278" w:rsidP="00D10BC8">
            <w:r w:rsidRPr="002628BD">
              <w:t>Reception</w:t>
            </w:r>
          </w:p>
        </w:tc>
      </w:tr>
      <w:tr w:rsidR="00BF6278" w:rsidRPr="002628BD" w:rsidTr="00D10BC8">
        <w:trPr>
          <w:cantSplit/>
          <w:trHeight w:val="345"/>
          <w:jc w:val="center"/>
        </w:trPr>
        <w:tc>
          <w:tcPr>
            <w:tcW w:w="9225" w:type="dxa"/>
            <w:gridSpan w:val="3"/>
            <w:tcBorders>
              <w:bottom w:val="single" w:sz="4" w:space="0" w:color="auto"/>
            </w:tcBorders>
          </w:tcPr>
          <w:p w:rsidR="00BF6278" w:rsidRPr="002628BD" w:rsidRDefault="00BF6278" w:rsidP="00D10BC8"/>
          <w:p w:rsidR="00BF6278" w:rsidRPr="002628BD" w:rsidRDefault="00BF6278" w:rsidP="00D10BC8">
            <w:pPr>
              <w:jc w:val="center"/>
            </w:pPr>
            <w:r w:rsidRPr="002628BD">
              <w:t>Sapphire Class</w:t>
            </w:r>
          </w:p>
          <w:p w:rsidR="00BF6278" w:rsidRPr="002628BD" w:rsidRDefault="00BF6278" w:rsidP="00D10BC8"/>
        </w:tc>
      </w:tr>
      <w:tr w:rsidR="00BF6278" w:rsidRPr="002628BD" w:rsidTr="00D10BC8">
        <w:trPr>
          <w:cantSplit/>
          <w:trHeight w:val="345"/>
          <w:jc w:val="center"/>
        </w:trPr>
        <w:tc>
          <w:tcPr>
            <w:tcW w:w="814" w:type="dxa"/>
            <w:tcBorders>
              <w:bottom w:val="single" w:sz="4" w:space="0" w:color="auto"/>
            </w:tcBorders>
          </w:tcPr>
          <w:p w:rsidR="00BF6278" w:rsidRPr="002628BD" w:rsidRDefault="00BF6278" w:rsidP="00D10BC8">
            <w:pPr>
              <w:jc w:val="center"/>
            </w:pPr>
            <w:r w:rsidRPr="002628BD">
              <w:t>4</w:t>
            </w:r>
          </w:p>
        </w:tc>
        <w:tc>
          <w:tcPr>
            <w:tcW w:w="6693" w:type="dxa"/>
            <w:tcBorders>
              <w:bottom w:val="single" w:sz="4" w:space="0" w:color="auto"/>
            </w:tcBorders>
          </w:tcPr>
          <w:p w:rsidR="00BF6278" w:rsidRPr="002628BD" w:rsidRDefault="00BF6278" w:rsidP="00D10BC8">
            <w:r w:rsidRPr="002628BD">
              <w:t>To reread own writing and check whether it makes sense.</w:t>
            </w:r>
          </w:p>
        </w:tc>
        <w:tc>
          <w:tcPr>
            <w:tcW w:w="1718" w:type="dxa"/>
            <w:tcBorders>
              <w:bottom w:val="single" w:sz="4" w:space="0" w:color="auto"/>
            </w:tcBorders>
          </w:tcPr>
          <w:p w:rsidR="00BF6278" w:rsidRPr="002628BD" w:rsidRDefault="00BF6278" w:rsidP="00D10BC8">
            <w:r w:rsidRPr="002628BD">
              <w:t>Year 1</w:t>
            </w:r>
          </w:p>
        </w:tc>
      </w:tr>
      <w:tr w:rsidR="00BF6278" w:rsidRPr="002628BD" w:rsidTr="00D10BC8">
        <w:trPr>
          <w:cantSplit/>
          <w:trHeight w:val="345"/>
          <w:jc w:val="center"/>
        </w:trPr>
        <w:tc>
          <w:tcPr>
            <w:tcW w:w="814" w:type="dxa"/>
            <w:tcBorders>
              <w:bottom w:val="single" w:sz="4" w:space="0" w:color="auto"/>
            </w:tcBorders>
          </w:tcPr>
          <w:p w:rsidR="00BF6278" w:rsidRPr="002628BD" w:rsidRDefault="00BF6278" w:rsidP="00D10BC8">
            <w:pPr>
              <w:jc w:val="center"/>
            </w:pPr>
            <w:r w:rsidRPr="002628BD">
              <w:t>5</w:t>
            </w:r>
          </w:p>
        </w:tc>
        <w:tc>
          <w:tcPr>
            <w:tcW w:w="6693" w:type="dxa"/>
            <w:tcBorders>
              <w:bottom w:val="single" w:sz="4" w:space="0" w:color="auto"/>
            </w:tcBorders>
          </w:tcPr>
          <w:p w:rsidR="00BF6278" w:rsidRPr="002628BD" w:rsidRDefault="00BF6278" w:rsidP="00D10BC8">
            <w:r w:rsidRPr="002628BD">
              <w:t>To expect reading to make sense and check if it does not.</w:t>
            </w:r>
          </w:p>
        </w:tc>
        <w:tc>
          <w:tcPr>
            <w:tcW w:w="1718" w:type="dxa"/>
            <w:tcBorders>
              <w:bottom w:val="single" w:sz="4" w:space="0" w:color="auto"/>
            </w:tcBorders>
          </w:tcPr>
          <w:p w:rsidR="00BF6278" w:rsidRPr="002628BD" w:rsidRDefault="00BF6278" w:rsidP="00D10BC8">
            <w:r w:rsidRPr="002628BD">
              <w:t>Year 1</w:t>
            </w:r>
          </w:p>
        </w:tc>
      </w:tr>
      <w:tr w:rsidR="00BF6278" w:rsidRPr="002628BD" w:rsidTr="00D10BC8">
        <w:trPr>
          <w:cantSplit/>
          <w:trHeight w:val="345"/>
          <w:jc w:val="center"/>
        </w:trPr>
        <w:tc>
          <w:tcPr>
            <w:tcW w:w="814" w:type="dxa"/>
            <w:tcBorders>
              <w:bottom w:val="single" w:sz="4" w:space="0" w:color="auto"/>
            </w:tcBorders>
          </w:tcPr>
          <w:p w:rsidR="00BF6278" w:rsidRPr="002628BD" w:rsidRDefault="00BF6278" w:rsidP="00D10BC8">
            <w:pPr>
              <w:jc w:val="center"/>
            </w:pPr>
            <w:r w:rsidRPr="002628BD">
              <w:t>6</w:t>
            </w:r>
          </w:p>
        </w:tc>
        <w:tc>
          <w:tcPr>
            <w:tcW w:w="6693" w:type="dxa"/>
            <w:tcBorders>
              <w:bottom w:val="single" w:sz="4" w:space="0" w:color="auto"/>
            </w:tcBorders>
          </w:tcPr>
          <w:p w:rsidR="00BF6278" w:rsidRPr="002628BD" w:rsidRDefault="00BF6278" w:rsidP="00D10BC8">
            <w:r w:rsidRPr="002628BD">
              <w:t>To read aloud with pace and expression appropriate to the grammar , e.g. pausing at full stops, raising voice for questions</w:t>
            </w:r>
          </w:p>
        </w:tc>
        <w:tc>
          <w:tcPr>
            <w:tcW w:w="1718" w:type="dxa"/>
            <w:tcBorders>
              <w:bottom w:val="single" w:sz="4" w:space="0" w:color="auto"/>
            </w:tcBorders>
          </w:tcPr>
          <w:p w:rsidR="00BF6278" w:rsidRPr="002628BD" w:rsidRDefault="00BF6278" w:rsidP="00D10BC8">
            <w:r w:rsidRPr="002628BD">
              <w:t>Year 1</w:t>
            </w:r>
          </w:p>
        </w:tc>
      </w:tr>
      <w:tr w:rsidR="00BF6278" w:rsidRPr="002628BD" w:rsidTr="00D10BC8">
        <w:trPr>
          <w:trHeight w:val="171"/>
          <w:jc w:val="center"/>
        </w:trPr>
        <w:tc>
          <w:tcPr>
            <w:tcW w:w="814" w:type="dxa"/>
          </w:tcPr>
          <w:p w:rsidR="00BF6278" w:rsidRPr="002628BD" w:rsidRDefault="00BF6278" w:rsidP="00D10BC8">
            <w:pPr>
              <w:jc w:val="center"/>
            </w:pPr>
            <w:r w:rsidRPr="002628BD">
              <w:t>7</w:t>
            </w:r>
          </w:p>
        </w:tc>
        <w:tc>
          <w:tcPr>
            <w:tcW w:w="6693" w:type="dxa"/>
          </w:tcPr>
          <w:p w:rsidR="00BF6278" w:rsidRPr="002628BD" w:rsidRDefault="00BF6278" w:rsidP="00D10BC8">
            <w:r w:rsidRPr="002628BD">
              <w:t>To use capital letters for the personal pronoun “I”, for names and for the first word in a sentence</w:t>
            </w:r>
          </w:p>
          <w:p w:rsidR="00BF6278" w:rsidRPr="002628BD" w:rsidRDefault="00BF6278" w:rsidP="00D10BC8">
            <w:r w:rsidRPr="002628BD">
              <w:t>To end a sentence with a full stop.</w:t>
            </w:r>
          </w:p>
        </w:tc>
        <w:tc>
          <w:tcPr>
            <w:tcW w:w="1718" w:type="dxa"/>
          </w:tcPr>
          <w:p w:rsidR="00BF6278" w:rsidRPr="002628BD" w:rsidRDefault="00BF6278" w:rsidP="00D10BC8">
            <w:r w:rsidRPr="002628BD">
              <w:t>Year 1</w:t>
            </w:r>
          </w:p>
        </w:tc>
      </w:tr>
      <w:tr w:rsidR="00BF6278" w:rsidRPr="002628BD" w:rsidTr="00D10BC8">
        <w:trPr>
          <w:jc w:val="center"/>
        </w:trPr>
        <w:tc>
          <w:tcPr>
            <w:tcW w:w="814" w:type="dxa"/>
          </w:tcPr>
          <w:p w:rsidR="00BF6278" w:rsidRPr="002628BD" w:rsidRDefault="00BF6278" w:rsidP="00D10BC8">
            <w:pPr>
              <w:jc w:val="center"/>
            </w:pPr>
            <w:r w:rsidRPr="002628BD">
              <w:t>8</w:t>
            </w:r>
          </w:p>
        </w:tc>
        <w:tc>
          <w:tcPr>
            <w:tcW w:w="6693" w:type="dxa"/>
          </w:tcPr>
          <w:p w:rsidR="00BF6278" w:rsidRPr="002628BD" w:rsidRDefault="00BF6278" w:rsidP="00D10BC8">
            <w:r w:rsidRPr="002628BD">
              <w:t>To add question marks to questions</w:t>
            </w:r>
          </w:p>
        </w:tc>
        <w:tc>
          <w:tcPr>
            <w:tcW w:w="1718" w:type="dxa"/>
          </w:tcPr>
          <w:p w:rsidR="00BF6278" w:rsidRPr="002628BD" w:rsidRDefault="00BF6278" w:rsidP="00D10BC8">
            <w:r w:rsidRPr="002628BD">
              <w:t>Year 1</w:t>
            </w:r>
          </w:p>
        </w:tc>
      </w:tr>
      <w:tr w:rsidR="00BF6278" w:rsidRPr="002628BD" w:rsidTr="00D10BC8">
        <w:trPr>
          <w:jc w:val="center"/>
        </w:trPr>
        <w:tc>
          <w:tcPr>
            <w:tcW w:w="814" w:type="dxa"/>
          </w:tcPr>
          <w:p w:rsidR="00BF6278" w:rsidRPr="002628BD" w:rsidRDefault="00BF6278" w:rsidP="00D10BC8">
            <w:pPr>
              <w:jc w:val="center"/>
            </w:pPr>
            <w:r w:rsidRPr="002628BD">
              <w:t>9</w:t>
            </w:r>
          </w:p>
        </w:tc>
        <w:tc>
          <w:tcPr>
            <w:tcW w:w="6693" w:type="dxa"/>
          </w:tcPr>
          <w:p w:rsidR="00BF6278" w:rsidRPr="002628BD" w:rsidRDefault="00BF6278" w:rsidP="00D10BC8">
            <w:r w:rsidRPr="002628BD">
              <w:t>To use “and” to join 2 simple sentences.</w:t>
            </w:r>
          </w:p>
        </w:tc>
        <w:tc>
          <w:tcPr>
            <w:tcW w:w="1718" w:type="dxa"/>
          </w:tcPr>
          <w:p w:rsidR="00BF6278" w:rsidRPr="002628BD" w:rsidRDefault="00BF6278" w:rsidP="00D10BC8">
            <w:r w:rsidRPr="002628BD">
              <w:t>Year 1</w:t>
            </w:r>
          </w:p>
        </w:tc>
      </w:tr>
      <w:tr w:rsidR="00BF6278" w:rsidRPr="002628BD" w:rsidTr="00D10BC8">
        <w:trPr>
          <w:jc w:val="center"/>
        </w:trPr>
        <w:tc>
          <w:tcPr>
            <w:tcW w:w="814" w:type="dxa"/>
          </w:tcPr>
          <w:p w:rsidR="00BF6278" w:rsidRPr="002628BD" w:rsidRDefault="00BF6278" w:rsidP="00D10BC8">
            <w:pPr>
              <w:jc w:val="center"/>
            </w:pPr>
            <w:r w:rsidRPr="002628BD">
              <w:t>10</w:t>
            </w:r>
          </w:p>
        </w:tc>
        <w:tc>
          <w:tcPr>
            <w:tcW w:w="6693" w:type="dxa"/>
          </w:tcPr>
          <w:p w:rsidR="00BF6278" w:rsidRPr="002628BD" w:rsidRDefault="00BF6278" w:rsidP="00D10BC8">
            <w:r w:rsidRPr="002628BD">
              <w:t xml:space="preserve">To understand other common uses of capitalisation e.g. for personal titles </w:t>
            </w:r>
            <w:r w:rsidRPr="002628BD">
              <w:rPr>
                <w:i/>
                <w:iCs/>
              </w:rPr>
              <w:t>(Mr, Miss),</w:t>
            </w:r>
            <w:r w:rsidRPr="002628BD">
              <w:t xml:space="preserve"> headings, book titles, emphasis </w:t>
            </w:r>
          </w:p>
        </w:tc>
        <w:tc>
          <w:tcPr>
            <w:tcW w:w="1718" w:type="dxa"/>
          </w:tcPr>
          <w:p w:rsidR="00BF6278" w:rsidRPr="002628BD" w:rsidRDefault="00BF6278" w:rsidP="00D10BC8">
            <w:r w:rsidRPr="002628BD">
              <w:t>Year 1</w:t>
            </w:r>
          </w:p>
        </w:tc>
      </w:tr>
      <w:tr w:rsidR="00BF6278" w:rsidRPr="002628BD" w:rsidTr="00D10BC8">
        <w:trPr>
          <w:jc w:val="center"/>
        </w:trPr>
        <w:tc>
          <w:tcPr>
            <w:tcW w:w="814" w:type="dxa"/>
          </w:tcPr>
          <w:p w:rsidR="00BF6278" w:rsidRPr="002628BD" w:rsidRDefault="00BF6278" w:rsidP="00D10BC8">
            <w:pPr>
              <w:jc w:val="center"/>
            </w:pPr>
            <w:r w:rsidRPr="002628BD">
              <w:lastRenderedPageBreak/>
              <w:t>11</w:t>
            </w:r>
          </w:p>
        </w:tc>
        <w:tc>
          <w:tcPr>
            <w:tcW w:w="6693" w:type="dxa"/>
          </w:tcPr>
          <w:p w:rsidR="00BF6278" w:rsidRPr="002628BD" w:rsidRDefault="00BF6278" w:rsidP="00D10BC8">
            <w:r w:rsidRPr="002628BD">
              <w:t>To read aloud with intonation and expression appropriate to the grammar and punctuation (sentences, speech marks, commas, exclamation  marks)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12</w:t>
            </w:r>
          </w:p>
        </w:tc>
        <w:tc>
          <w:tcPr>
            <w:tcW w:w="6693" w:type="dxa"/>
          </w:tcPr>
          <w:p w:rsidR="00BF6278" w:rsidRPr="002628BD" w:rsidRDefault="00BF6278" w:rsidP="00D10BC8">
            <w:r w:rsidRPr="002628BD">
              <w:t>To reread own writing to check for grammatical sense (cohesion) and accuracy (agreement) – identify errors and suggest alternative constructions.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13</w:t>
            </w:r>
          </w:p>
        </w:tc>
        <w:tc>
          <w:tcPr>
            <w:tcW w:w="6693" w:type="dxa"/>
          </w:tcPr>
          <w:p w:rsidR="00BF6278" w:rsidRPr="002628BD" w:rsidRDefault="00BF6278" w:rsidP="00D10BC8">
            <w:r w:rsidRPr="002628BD">
              <w:t xml:space="preserve">To understand the need for grammatical agreement, matching verbs to nouns/pronouns, e.g. I am; the children are; </w:t>
            </w:r>
          </w:p>
          <w:p w:rsidR="00BF6278" w:rsidRPr="002628BD" w:rsidRDefault="00BF6278" w:rsidP="00D10BC8">
            <w:r w:rsidRPr="002628BD">
              <w:t xml:space="preserve">To use simple gender forms, e.g. his/her correctly; </w:t>
            </w:r>
          </w:p>
          <w:p w:rsidR="00BF6278" w:rsidRPr="002628BD" w:rsidRDefault="00BF6278" w:rsidP="00D10BC8">
            <w:r w:rsidRPr="002628BD">
              <w:t>To use standard forms of verbs in speaking and writing, e.g. catch/caught, see/saw, go/went and to use the past tense consistently for narration</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14</w:t>
            </w:r>
          </w:p>
        </w:tc>
        <w:tc>
          <w:tcPr>
            <w:tcW w:w="6693" w:type="dxa"/>
          </w:tcPr>
          <w:p w:rsidR="00BF6278" w:rsidRPr="002628BD" w:rsidRDefault="00BF6278" w:rsidP="00D10BC8">
            <w:r w:rsidRPr="002628BD">
              <w:t xml:space="preserve">To use capitalisation for other purposes e.g. for personal titles </w:t>
            </w:r>
            <w:r w:rsidRPr="002628BD">
              <w:rPr>
                <w:i/>
                <w:iCs/>
              </w:rPr>
              <w:t>(Mr, Miss),</w:t>
            </w:r>
            <w:r w:rsidRPr="002628BD">
              <w:t xml:space="preserve"> headings, book titles, emphasis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15</w:t>
            </w:r>
          </w:p>
        </w:tc>
        <w:tc>
          <w:tcPr>
            <w:tcW w:w="6693" w:type="dxa"/>
          </w:tcPr>
          <w:p w:rsidR="00BF6278" w:rsidRPr="002628BD" w:rsidRDefault="00BF6278" w:rsidP="00D10BC8">
            <w:r w:rsidRPr="002628BD">
              <w:t>To write in clear sentences using capital letters and full stops accurately.</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16</w:t>
            </w:r>
          </w:p>
        </w:tc>
        <w:tc>
          <w:tcPr>
            <w:tcW w:w="6693" w:type="dxa"/>
          </w:tcPr>
          <w:p w:rsidR="00BF6278" w:rsidRPr="002628BD" w:rsidRDefault="00BF6278" w:rsidP="00D10BC8">
            <w:r w:rsidRPr="002628BD">
              <w:t>To use a variety of simple organisational devices e.g. arrows, lines, boxes, keys, to indicate sequences and relationships.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17</w:t>
            </w:r>
          </w:p>
        </w:tc>
        <w:tc>
          <w:tcPr>
            <w:tcW w:w="6693" w:type="dxa"/>
          </w:tcPr>
          <w:p w:rsidR="00BF6278" w:rsidRPr="002628BD" w:rsidRDefault="00BF6278" w:rsidP="00D10BC8">
            <w:r w:rsidRPr="002628BD">
              <w:t>To identify speech marks in reading, understand their purpose, use the term correctly.</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18</w:t>
            </w:r>
          </w:p>
        </w:tc>
        <w:tc>
          <w:tcPr>
            <w:tcW w:w="6693" w:type="dxa"/>
          </w:tcPr>
          <w:p w:rsidR="00BF6278" w:rsidRPr="002628BD" w:rsidRDefault="00BF6278" w:rsidP="00D10BC8">
            <w:r w:rsidRPr="002628BD">
              <w:t>To investigate and recognise a range of other ways of presenting texts e.g. speech bubbles, enlarged, bold or italicised print, captions, headings and sub-headings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19</w:t>
            </w:r>
          </w:p>
        </w:tc>
        <w:tc>
          <w:tcPr>
            <w:tcW w:w="6693" w:type="dxa"/>
          </w:tcPr>
          <w:p w:rsidR="00BF6278" w:rsidRPr="002628BD" w:rsidRDefault="00BF6278" w:rsidP="00D10BC8">
            <w:r w:rsidRPr="002628BD">
              <w:t>To use a greater variety of connectives to join 2 sentences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20</w:t>
            </w:r>
          </w:p>
        </w:tc>
        <w:tc>
          <w:tcPr>
            <w:tcW w:w="6693" w:type="dxa"/>
          </w:tcPr>
          <w:p w:rsidR="00BF6278" w:rsidRPr="002628BD" w:rsidRDefault="00BF6278" w:rsidP="00D10BC8">
            <w:r w:rsidRPr="002628BD">
              <w:t>To use commas to separate items in a list</w:t>
            </w:r>
          </w:p>
          <w:p w:rsidR="00BF6278" w:rsidRPr="002628BD" w:rsidRDefault="00BF6278" w:rsidP="00D10BC8">
            <w:r w:rsidRPr="002628BD">
              <w:t>To use exclamation marks to denote strong emotion</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21</w:t>
            </w:r>
          </w:p>
        </w:tc>
        <w:tc>
          <w:tcPr>
            <w:tcW w:w="6693" w:type="dxa"/>
          </w:tcPr>
          <w:p w:rsidR="00BF6278" w:rsidRPr="002628BD" w:rsidRDefault="00BF6278" w:rsidP="00D10BC8">
            <w:r w:rsidRPr="002628BD">
              <w:t>To understand and use the terms “noun”, “adjective” and “verb”</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22</w:t>
            </w:r>
          </w:p>
        </w:tc>
        <w:tc>
          <w:tcPr>
            <w:tcW w:w="6693" w:type="dxa"/>
          </w:tcPr>
          <w:p w:rsidR="00BF6278" w:rsidRPr="002628BD" w:rsidRDefault="00BF6278" w:rsidP="00D10BC8">
            <w:pPr>
              <w:pStyle w:val="BodyText2"/>
              <w:spacing w:before="0" w:beforeAutospacing="0" w:after="0" w:afterAutospacing="0"/>
              <w:rPr>
                <w:rFonts w:ascii="Times New Roman" w:hAnsi="Times New Roman"/>
                <w:sz w:val="24"/>
              </w:rPr>
            </w:pPr>
            <w:r w:rsidRPr="002628BD">
              <w:rPr>
                <w:rFonts w:ascii="Times New Roman" w:hAnsi="Times New Roman"/>
                <w:sz w:val="24"/>
              </w:rPr>
              <w:t>To turn statements into questions, learning a range of “</w:t>
            </w:r>
            <w:proofErr w:type="spellStart"/>
            <w:r w:rsidRPr="002628BD">
              <w:rPr>
                <w:rFonts w:ascii="Times New Roman" w:hAnsi="Times New Roman"/>
                <w:sz w:val="24"/>
              </w:rPr>
              <w:t>wh</w:t>
            </w:r>
            <w:proofErr w:type="spellEnd"/>
            <w:r w:rsidRPr="002628BD">
              <w:rPr>
                <w:rFonts w:ascii="Times New Roman" w:hAnsi="Times New Roman"/>
                <w:sz w:val="24"/>
              </w:rPr>
              <w:t xml:space="preserve">” words, typically used to open questions: </w:t>
            </w:r>
            <w:r w:rsidRPr="002628BD">
              <w:rPr>
                <w:rFonts w:ascii="Times New Roman" w:hAnsi="Times New Roman"/>
                <w:i/>
                <w:iCs/>
                <w:sz w:val="24"/>
              </w:rPr>
              <w:t>what, where, when, who</w:t>
            </w:r>
            <w:r w:rsidRPr="002628BD">
              <w:rPr>
                <w:rFonts w:ascii="Times New Roman" w:hAnsi="Times New Roman"/>
                <w:sz w:val="24"/>
              </w:rPr>
              <w:t>, and to add question marks.</w:t>
            </w:r>
          </w:p>
        </w:tc>
        <w:tc>
          <w:tcPr>
            <w:tcW w:w="1718" w:type="dxa"/>
          </w:tcPr>
          <w:p w:rsidR="00BF6278" w:rsidRPr="002628BD" w:rsidRDefault="00BF6278" w:rsidP="00D10BC8">
            <w:r w:rsidRPr="002628BD">
              <w:t>Year 2</w:t>
            </w:r>
          </w:p>
        </w:tc>
      </w:tr>
      <w:tr w:rsidR="00BF6278" w:rsidRPr="002628BD" w:rsidTr="00D10BC8">
        <w:trPr>
          <w:jc w:val="center"/>
        </w:trPr>
        <w:tc>
          <w:tcPr>
            <w:tcW w:w="814" w:type="dxa"/>
          </w:tcPr>
          <w:p w:rsidR="00BF6278" w:rsidRPr="002628BD" w:rsidRDefault="00BF6278" w:rsidP="00D10BC8">
            <w:pPr>
              <w:jc w:val="center"/>
            </w:pPr>
            <w:r w:rsidRPr="002628BD">
              <w:t>23</w:t>
            </w:r>
          </w:p>
        </w:tc>
        <w:tc>
          <w:tcPr>
            <w:tcW w:w="6693" w:type="dxa"/>
          </w:tcPr>
          <w:p w:rsidR="00BF6278" w:rsidRPr="002628BD" w:rsidRDefault="00BF6278" w:rsidP="00D10BC8">
            <w:pPr>
              <w:pStyle w:val="BodyText2"/>
              <w:spacing w:before="0" w:beforeAutospacing="0" w:after="0" w:afterAutospacing="0"/>
              <w:rPr>
                <w:rFonts w:ascii="Times New Roman" w:hAnsi="Times New Roman"/>
                <w:sz w:val="24"/>
              </w:rPr>
            </w:pPr>
            <w:r w:rsidRPr="002628BD">
              <w:rPr>
                <w:rFonts w:ascii="Times New Roman" w:hAnsi="Times New Roman"/>
                <w:sz w:val="24"/>
              </w:rPr>
              <w:t>To compare a variety of forms of questions from texts, e.g. asking for help, asking the time, asking someone to be quiet.</w:t>
            </w:r>
          </w:p>
        </w:tc>
        <w:tc>
          <w:tcPr>
            <w:tcW w:w="1718" w:type="dxa"/>
          </w:tcPr>
          <w:p w:rsidR="00BF6278" w:rsidRPr="002628BD" w:rsidRDefault="00BF6278" w:rsidP="00D10BC8">
            <w:r w:rsidRPr="002628BD">
              <w:t>Year 2</w:t>
            </w:r>
          </w:p>
        </w:tc>
      </w:tr>
      <w:tr w:rsidR="00BF6278" w:rsidRPr="002628BD" w:rsidTr="00D10BC8">
        <w:trPr>
          <w:jc w:val="center"/>
        </w:trPr>
        <w:tc>
          <w:tcPr>
            <w:tcW w:w="9225" w:type="dxa"/>
            <w:gridSpan w:val="3"/>
          </w:tcPr>
          <w:p w:rsidR="00BF6278" w:rsidRPr="002628BD" w:rsidRDefault="00BF6278" w:rsidP="00D10BC8"/>
          <w:p w:rsidR="00BF6278" w:rsidRPr="002628BD" w:rsidRDefault="00BF6278" w:rsidP="00D10BC8">
            <w:pPr>
              <w:tabs>
                <w:tab w:val="left" w:pos="4020"/>
              </w:tabs>
              <w:jc w:val="center"/>
            </w:pPr>
            <w:r w:rsidRPr="002628BD">
              <w:t>Diamond Class</w:t>
            </w:r>
          </w:p>
          <w:p w:rsidR="00BF6278" w:rsidRPr="002628BD" w:rsidRDefault="00BF6278" w:rsidP="00D10BC8"/>
          <w:p w:rsidR="00BF6278" w:rsidRPr="002628BD" w:rsidRDefault="00BF6278" w:rsidP="00D10BC8">
            <w:pPr>
              <w:jc w:val="center"/>
            </w:pPr>
          </w:p>
        </w:tc>
      </w:tr>
      <w:tr w:rsidR="00BF6278" w:rsidRPr="002628BD" w:rsidTr="00D10BC8">
        <w:trPr>
          <w:jc w:val="center"/>
        </w:trPr>
        <w:tc>
          <w:tcPr>
            <w:tcW w:w="814" w:type="dxa"/>
          </w:tcPr>
          <w:p w:rsidR="00BF6278" w:rsidRPr="002628BD" w:rsidRDefault="00BF6278" w:rsidP="00D10BC8">
            <w:pPr>
              <w:jc w:val="center"/>
            </w:pPr>
            <w:r w:rsidRPr="002628BD">
              <w:t>24a</w:t>
            </w:r>
          </w:p>
        </w:tc>
        <w:tc>
          <w:tcPr>
            <w:tcW w:w="6693" w:type="dxa"/>
          </w:tcPr>
          <w:p w:rsidR="00BF6278" w:rsidRPr="002628BD" w:rsidRDefault="00BF6278" w:rsidP="00D10BC8">
            <w:r w:rsidRPr="002628BD">
              <w:t>To use the term “verb” appropriately and to understand the function of verbs in sentences through:</w:t>
            </w:r>
          </w:p>
          <w:p w:rsidR="00BF6278" w:rsidRPr="002628BD" w:rsidRDefault="00BF6278" w:rsidP="00BF6278">
            <w:pPr>
              <w:numPr>
                <w:ilvl w:val="0"/>
                <w:numId w:val="1"/>
              </w:numPr>
            </w:pPr>
            <w:r w:rsidRPr="002628BD">
              <w:t>Noticing that sentences cannot make sense without them</w:t>
            </w:r>
          </w:p>
          <w:p w:rsidR="00BF6278" w:rsidRPr="002628BD" w:rsidRDefault="00BF6278" w:rsidP="00BF6278">
            <w:pPr>
              <w:numPr>
                <w:ilvl w:val="0"/>
                <w:numId w:val="1"/>
              </w:numPr>
            </w:pPr>
            <w:r w:rsidRPr="002628BD">
              <w:t xml:space="preserve">Collecting and classifying examples of verbs from own reading and own knowledge e.g. </w:t>
            </w:r>
            <w:r w:rsidRPr="002628BD">
              <w:rPr>
                <w:i/>
                <w:iCs/>
              </w:rPr>
              <w:t>run, chase, sprint; eat, consume, gobble</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24b</w:t>
            </w:r>
          </w:p>
        </w:tc>
        <w:tc>
          <w:tcPr>
            <w:tcW w:w="6693" w:type="dxa"/>
          </w:tcPr>
          <w:p w:rsidR="00BF6278" w:rsidRPr="002628BD" w:rsidRDefault="00BF6278" w:rsidP="00D10BC8">
            <w:r w:rsidRPr="002628BD">
              <w:t>To use the term “adjective” appropriately and to understand the function of adjectives in sentences through:</w:t>
            </w:r>
          </w:p>
          <w:p w:rsidR="00BF6278" w:rsidRPr="002628BD" w:rsidRDefault="00BF6278" w:rsidP="00BF6278">
            <w:pPr>
              <w:numPr>
                <w:ilvl w:val="0"/>
                <w:numId w:val="2"/>
              </w:numPr>
            </w:pPr>
            <w:r w:rsidRPr="002628BD">
              <w:t>Identifying adjectives in shared reading</w:t>
            </w:r>
          </w:p>
          <w:p w:rsidR="00BF6278" w:rsidRPr="002628BD" w:rsidRDefault="00BF6278" w:rsidP="00BF6278">
            <w:pPr>
              <w:numPr>
                <w:ilvl w:val="0"/>
                <w:numId w:val="2"/>
              </w:numPr>
            </w:pPr>
            <w:r w:rsidRPr="002628BD">
              <w:t>Discussing and defining what they have in common i.e. words which qualify nouns</w:t>
            </w:r>
          </w:p>
          <w:p w:rsidR="00BF6278" w:rsidRPr="002628BD" w:rsidRDefault="00BF6278" w:rsidP="00BF6278">
            <w:pPr>
              <w:numPr>
                <w:ilvl w:val="0"/>
                <w:numId w:val="2"/>
              </w:numPr>
            </w:pPr>
            <w:r w:rsidRPr="002628BD">
              <w:t xml:space="preserve">Experimenting with deleting and substituting adjectives and noting the effects </w:t>
            </w:r>
            <w:proofErr w:type="gramStart"/>
            <w:r w:rsidRPr="002628BD">
              <w:t>on  meaning</w:t>
            </w:r>
            <w:proofErr w:type="gramEnd"/>
          </w:p>
          <w:p w:rsidR="00BF6278" w:rsidRPr="002628BD" w:rsidRDefault="00BF6278" w:rsidP="00BF6278">
            <w:pPr>
              <w:numPr>
                <w:ilvl w:val="0"/>
                <w:numId w:val="2"/>
              </w:numPr>
            </w:pPr>
            <w:r w:rsidRPr="002628BD">
              <w:t>Collecting and classifying adjectives, e.g. for colours, sizes, moods</w:t>
            </w:r>
          </w:p>
          <w:p w:rsidR="00BF6278" w:rsidRPr="002628BD" w:rsidRDefault="00BF6278" w:rsidP="00BF6278">
            <w:pPr>
              <w:numPr>
                <w:ilvl w:val="0"/>
                <w:numId w:val="2"/>
              </w:numPr>
            </w:pPr>
            <w:r w:rsidRPr="002628BD">
              <w:t>Experimenting with the impact of different adjectives through shared writing</w:t>
            </w:r>
          </w:p>
        </w:tc>
        <w:tc>
          <w:tcPr>
            <w:tcW w:w="1718" w:type="dxa"/>
          </w:tcPr>
          <w:p w:rsidR="00BF6278" w:rsidRPr="002628BD" w:rsidRDefault="00BF6278" w:rsidP="00D10BC8">
            <w:r w:rsidRPr="002628BD">
              <w:t>Year 3</w:t>
            </w:r>
          </w:p>
        </w:tc>
      </w:tr>
    </w:tbl>
    <w:p w:rsidR="00BF6278" w:rsidRPr="002628BD" w:rsidRDefault="00BF6278" w:rsidP="00BF6278"/>
    <w:p w:rsidR="00BF6278" w:rsidRPr="002628BD" w:rsidRDefault="00BF6278" w:rsidP="00BF6278"/>
    <w:p w:rsidR="00BF6278" w:rsidRPr="002628BD" w:rsidRDefault="00BF6278" w:rsidP="00BF6278"/>
    <w:p w:rsidR="00BF6278" w:rsidRPr="002628BD" w:rsidRDefault="00BF6278" w:rsidP="00BF627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6693"/>
        <w:gridCol w:w="1718"/>
      </w:tblGrid>
      <w:tr w:rsidR="00BF6278" w:rsidRPr="002628BD" w:rsidTr="00D10BC8">
        <w:trPr>
          <w:trHeight w:val="635"/>
          <w:jc w:val="center"/>
        </w:trPr>
        <w:tc>
          <w:tcPr>
            <w:tcW w:w="814" w:type="dxa"/>
          </w:tcPr>
          <w:p w:rsidR="00BF6278" w:rsidRPr="002628BD" w:rsidRDefault="00BF6278" w:rsidP="00D10BC8">
            <w:pPr>
              <w:jc w:val="center"/>
            </w:pPr>
            <w:r w:rsidRPr="002628BD">
              <w:t>Stage</w:t>
            </w:r>
          </w:p>
        </w:tc>
        <w:tc>
          <w:tcPr>
            <w:tcW w:w="6693" w:type="dxa"/>
          </w:tcPr>
          <w:p w:rsidR="00BF6278" w:rsidRPr="002628BD" w:rsidRDefault="00BF6278" w:rsidP="00D10BC8">
            <w:pPr>
              <w:pStyle w:val="Heading2"/>
              <w:rPr>
                <w:rFonts w:ascii="Times New Roman" w:hAnsi="Times New Roman"/>
              </w:rPr>
            </w:pPr>
            <w:r w:rsidRPr="002628BD">
              <w:rPr>
                <w:rFonts w:ascii="Times New Roman" w:hAnsi="Times New Roman"/>
              </w:rPr>
              <w:t>Grammatical knowledge and skills</w:t>
            </w:r>
          </w:p>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(grammatical awareness, sentence construction and punctuation)</w:t>
            </w:r>
          </w:p>
        </w:tc>
        <w:tc>
          <w:tcPr>
            <w:tcW w:w="1718" w:type="dxa"/>
          </w:tcPr>
          <w:p w:rsidR="00BF6278" w:rsidRPr="002628BD" w:rsidRDefault="00BF6278" w:rsidP="00D10BC8">
            <w:r w:rsidRPr="002628BD">
              <w:t>Year Group in which stage would typically be taught</w:t>
            </w:r>
          </w:p>
        </w:tc>
      </w:tr>
      <w:tr w:rsidR="00BF6278" w:rsidRPr="002628BD" w:rsidTr="00D10BC8">
        <w:trPr>
          <w:trHeight w:val="2586"/>
          <w:jc w:val="center"/>
        </w:trPr>
        <w:tc>
          <w:tcPr>
            <w:tcW w:w="814" w:type="dxa"/>
          </w:tcPr>
          <w:p w:rsidR="00BF6278" w:rsidRPr="002628BD" w:rsidRDefault="00BF6278" w:rsidP="00D10BC8">
            <w:pPr>
              <w:jc w:val="center"/>
            </w:pPr>
            <w:r w:rsidRPr="002628BD">
              <w:t>24c</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the term “pronoun” appropriately and to understand the function of pronouns in sentences through:</w:t>
            </w:r>
          </w:p>
          <w:p w:rsidR="00BF6278" w:rsidRPr="002628BD" w:rsidRDefault="00BF6278" w:rsidP="00BF6278">
            <w:pPr>
              <w:pStyle w:val="BodyText"/>
              <w:numPr>
                <w:ilvl w:val="0"/>
                <w:numId w:val="10"/>
              </w:numPr>
              <w:jc w:val="left"/>
              <w:rPr>
                <w:rFonts w:ascii="Times New Roman" w:hAnsi="Times New Roman"/>
                <w:b w:val="0"/>
                <w:bCs w:val="0"/>
                <w:sz w:val="24"/>
              </w:rPr>
            </w:pPr>
            <w:r w:rsidRPr="002628BD">
              <w:rPr>
                <w:rFonts w:ascii="Times New Roman" w:hAnsi="Times New Roman"/>
                <w:b w:val="0"/>
                <w:bCs w:val="0"/>
                <w:sz w:val="24"/>
              </w:rPr>
              <w:t xml:space="preserve">noticing in speech and reading how they stand in place of nouns; </w:t>
            </w:r>
          </w:p>
          <w:p w:rsidR="00BF6278" w:rsidRPr="002628BD" w:rsidRDefault="00BF6278" w:rsidP="00BF6278">
            <w:pPr>
              <w:pStyle w:val="BodyText"/>
              <w:numPr>
                <w:ilvl w:val="0"/>
                <w:numId w:val="10"/>
              </w:numPr>
              <w:jc w:val="left"/>
              <w:rPr>
                <w:rFonts w:ascii="Times New Roman" w:hAnsi="Times New Roman"/>
                <w:b w:val="0"/>
                <w:bCs w:val="0"/>
                <w:sz w:val="24"/>
              </w:rPr>
            </w:pPr>
            <w:r w:rsidRPr="002628BD">
              <w:rPr>
                <w:rFonts w:ascii="Times New Roman" w:hAnsi="Times New Roman"/>
                <w:b w:val="0"/>
                <w:bCs w:val="0"/>
                <w:sz w:val="24"/>
              </w:rPr>
              <w:t xml:space="preserve">substituting pronouns for common and proper nouns in own writing; </w:t>
            </w:r>
          </w:p>
          <w:p w:rsidR="00BF6278" w:rsidRPr="002628BD" w:rsidRDefault="00BF6278" w:rsidP="00BF6278">
            <w:pPr>
              <w:pStyle w:val="BodyText"/>
              <w:numPr>
                <w:ilvl w:val="0"/>
                <w:numId w:val="10"/>
              </w:numPr>
              <w:jc w:val="left"/>
              <w:rPr>
                <w:rFonts w:ascii="Times New Roman" w:hAnsi="Times New Roman"/>
                <w:b w:val="0"/>
                <w:bCs w:val="0"/>
                <w:sz w:val="24"/>
              </w:rPr>
            </w:pPr>
            <w:r w:rsidRPr="002628BD">
              <w:rPr>
                <w:rFonts w:ascii="Times New Roman" w:hAnsi="Times New Roman"/>
                <w:b w:val="0"/>
                <w:bCs w:val="0"/>
                <w:sz w:val="24"/>
              </w:rPr>
              <w:t xml:space="preserve">distinguishing personal pronouns, e.g. </w:t>
            </w:r>
            <w:r w:rsidRPr="002628BD">
              <w:rPr>
                <w:rFonts w:ascii="Times New Roman" w:hAnsi="Times New Roman"/>
                <w:b w:val="0"/>
                <w:bCs w:val="0"/>
                <w:i/>
                <w:iCs/>
                <w:sz w:val="24"/>
              </w:rPr>
              <w:t>I, you, him, it</w:t>
            </w:r>
            <w:r w:rsidRPr="002628BD">
              <w:rPr>
                <w:rFonts w:ascii="Times New Roman" w:hAnsi="Times New Roman"/>
                <w:b w:val="0"/>
                <w:bCs w:val="0"/>
                <w:sz w:val="24"/>
              </w:rPr>
              <w:t xml:space="preserve"> and possessive pronouns, e.g. </w:t>
            </w:r>
            <w:r w:rsidRPr="002628BD">
              <w:rPr>
                <w:rFonts w:ascii="Times New Roman" w:hAnsi="Times New Roman"/>
                <w:b w:val="0"/>
                <w:bCs w:val="0"/>
                <w:i/>
                <w:iCs/>
                <w:sz w:val="24"/>
              </w:rPr>
              <w:t>my, yours, hers;</w:t>
            </w:r>
            <w:r w:rsidRPr="002628BD">
              <w:rPr>
                <w:rFonts w:ascii="Times New Roman" w:hAnsi="Times New Roman"/>
                <w:b w:val="0"/>
                <w:bCs w:val="0"/>
                <w:sz w:val="24"/>
              </w:rPr>
              <w:t xml:space="preserve"> </w:t>
            </w:r>
          </w:p>
          <w:p w:rsidR="00BF6278" w:rsidRPr="002628BD" w:rsidRDefault="00BF6278" w:rsidP="00BF6278">
            <w:pPr>
              <w:pStyle w:val="BodyText"/>
              <w:numPr>
                <w:ilvl w:val="0"/>
                <w:numId w:val="10"/>
              </w:numPr>
              <w:jc w:val="left"/>
              <w:rPr>
                <w:rFonts w:ascii="Times New Roman" w:hAnsi="Times New Roman"/>
                <w:b w:val="0"/>
                <w:bCs w:val="0"/>
                <w:sz w:val="24"/>
              </w:rPr>
            </w:pPr>
            <w:r w:rsidRPr="002628BD">
              <w:rPr>
                <w:rFonts w:ascii="Times New Roman" w:hAnsi="Times New Roman"/>
                <w:b w:val="0"/>
                <w:bCs w:val="0"/>
                <w:sz w:val="24"/>
              </w:rPr>
              <w:t xml:space="preserve">distinguishing the 1st, 2nd, 3rd person forms of pronouns e.g. </w:t>
            </w:r>
            <w:r w:rsidRPr="002628BD">
              <w:rPr>
                <w:rFonts w:ascii="Times New Roman" w:hAnsi="Times New Roman"/>
                <w:b w:val="0"/>
                <w:bCs w:val="0"/>
                <w:i/>
                <w:iCs/>
                <w:sz w:val="24"/>
              </w:rPr>
              <w:t>I, me, we; you; she, her, them</w:t>
            </w:r>
            <w:r w:rsidRPr="002628BD">
              <w:rPr>
                <w:rFonts w:ascii="Times New Roman" w:hAnsi="Times New Roman"/>
                <w:b w:val="0"/>
                <w:bCs w:val="0"/>
                <w:sz w:val="24"/>
              </w:rPr>
              <w:t xml:space="preserve"> investigating the contexts and purposes for using pronouns in different persons, linked to previous term's work on 1st and 3rd person; </w:t>
            </w:r>
          </w:p>
          <w:p w:rsidR="00BF6278" w:rsidRPr="002628BD" w:rsidRDefault="00BF6278" w:rsidP="00BF6278">
            <w:pPr>
              <w:pStyle w:val="BodyText"/>
              <w:numPr>
                <w:ilvl w:val="0"/>
                <w:numId w:val="10"/>
              </w:numPr>
              <w:jc w:val="left"/>
              <w:rPr>
                <w:rFonts w:ascii="Times New Roman" w:hAnsi="Times New Roman"/>
                <w:sz w:val="24"/>
              </w:rPr>
            </w:pPr>
            <w:r w:rsidRPr="002628BD">
              <w:rPr>
                <w:rFonts w:ascii="Times New Roman" w:hAnsi="Times New Roman"/>
                <w:b w:val="0"/>
                <w:bCs w:val="0"/>
                <w:sz w:val="24"/>
              </w:rPr>
              <w:t xml:space="preserve">investigating how pronouns are used to mark gender: </w:t>
            </w:r>
            <w:r w:rsidRPr="002628BD">
              <w:rPr>
                <w:rFonts w:ascii="Times New Roman" w:hAnsi="Times New Roman"/>
                <w:b w:val="0"/>
                <w:bCs w:val="0"/>
                <w:i/>
                <w:iCs/>
                <w:sz w:val="24"/>
              </w:rPr>
              <w:t>he, she, they, etc.,</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25</w:t>
            </w:r>
          </w:p>
        </w:tc>
        <w:tc>
          <w:tcPr>
            <w:tcW w:w="6693" w:type="dxa"/>
          </w:tcPr>
          <w:p w:rsidR="00BF6278" w:rsidRPr="002628BD" w:rsidRDefault="00BF6278" w:rsidP="00D10BC8">
            <w:r w:rsidRPr="002628BD">
              <w:t xml:space="preserve">To ensure grammatical agreement in speech and writing of pronouns and verbs, e.g. </w:t>
            </w:r>
            <w:r w:rsidRPr="002628BD">
              <w:rPr>
                <w:i/>
                <w:iCs/>
              </w:rPr>
              <w:t>I am, we are,</w:t>
            </w:r>
            <w:r w:rsidRPr="002628BD">
              <w:t xml:space="preserve"> in standard English</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26</w:t>
            </w:r>
          </w:p>
        </w:tc>
        <w:tc>
          <w:tcPr>
            <w:tcW w:w="6693" w:type="dxa"/>
          </w:tcPr>
          <w:p w:rsidR="00BF6278" w:rsidRPr="002628BD" w:rsidRDefault="00BF6278" w:rsidP="00D10BC8">
            <w:r w:rsidRPr="002628BD">
              <w:t>To extend knowledge and understanding of pluralisation through</w:t>
            </w:r>
          </w:p>
          <w:p w:rsidR="00BF6278" w:rsidRPr="002628BD" w:rsidRDefault="00BF6278" w:rsidP="00BF6278">
            <w:pPr>
              <w:numPr>
                <w:ilvl w:val="0"/>
                <w:numId w:val="3"/>
              </w:numPr>
            </w:pPr>
            <w:r w:rsidRPr="002628BD">
              <w:t>recognising the use of singular and plural forms in speech and through shared writing</w:t>
            </w:r>
          </w:p>
          <w:p w:rsidR="00BF6278" w:rsidRPr="002628BD" w:rsidRDefault="00BF6278" w:rsidP="00BF6278">
            <w:pPr>
              <w:numPr>
                <w:ilvl w:val="0"/>
                <w:numId w:val="3"/>
              </w:numPr>
            </w:pPr>
            <w:r w:rsidRPr="002628BD">
              <w:t>transforming sentences from singular to plural and vice versa, noting which words have to change and which do not</w:t>
            </w:r>
          </w:p>
          <w:p w:rsidR="00BF6278" w:rsidRPr="002628BD" w:rsidRDefault="00BF6278" w:rsidP="00BF6278">
            <w:pPr>
              <w:numPr>
                <w:ilvl w:val="0"/>
                <w:numId w:val="3"/>
              </w:numPr>
            </w:pPr>
            <w:r w:rsidRPr="002628BD">
              <w:t>understanding the term “collective noun” and collecting examples – experimenting with inventing other collective nouns</w:t>
            </w:r>
          </w:p>
          <w:p w:rsidR="00BF6278" w:rsidRPr="002628BD" w:rsidRDefault="00BF6278" w:rsidP="00BF6278">
            <w:pPr>
              <w:numPr>
                <w:ilvl w:val="0"/>
                <w:numId w:val="3"/>
              </w:numPr>
            </w:pPr>
            <w:r w:rsidRPr="002628BD">
              <w:t>noticing which nouns can be pluralized and which cannot, e.g. trousers, rain</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27</w:t>
            </w:r>
          </w:p>
        </w:tc>
        <w:tc>
          <w:tcPr>
            <w:tcW w:w="6693" w:type="dxa"/>
          </w:tcPr>
          <w:p w:rsidR="00BF6278" w:rsidRPr="002628BD" w:rsidRDefault="00BF6278" w:rsidP="00D10BC8">
            <w:r w:rsidRPr="002628BD">
              <w:t>To secure knowledge of question marks and exclamation marks in reading, understand their purpose and use appropriately in own writing</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28</w:t>
            </w:r>
          </w:p>
        </w:tc>
        <w:tc>
          <w:tcPr>
            <w:tcW w:w="6693" w:type="dxa"/>
          </w:tcPr>
          <w:p w:rsidR="00BF6278" w:rsidRPr="002628BD" w:rsidRDefault="00BF6278" w:rsidP="00D10BC8">
            <w:r w:rsidRPr="002628BD">
              <w:t>To use the term “comma” appropriately and to understand the function of commas in sentences through:</w:t>
            </w:r>
          </w:p>
          <w:p w:rsidR="00BF6278" w:rsidRPr="002628BD" w:rsidRDefault="00BF6278" w:rsidP="00BF6278">
            <w:pPr>
              <w:numPr>
                <w:ilvl w:val="0"/>
                <w:numId w:val="5"/>
              </w:numPr>
            </w:pPr>
            <w:r w:rsidRPr="002628BD">
              <w:t>noting where commas occur in reading and discussing their functions in helping the reader</w:t>
            </w:r>
          </w:p>
          <w:p w:rsidR="00BF6278" w:rsidRPr="002628BD" w:rsidRDefault="00BF6278" w:rsidP="00BF6278">
            <w:pPr>
              <w:numPr>
                <w:ilvl w:val="0"/>
                <w:numId w:val="5"/>
              </w:numPr>
            </w:pPr>
            <w:r w:rsidRPr="002628BD">
              <w:t>to become aware of the use of commas in marking grammatical boundaries within sentences</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29</w:t>
            </w:r>
          </w:p>
        </w:tc>
        <w:tc>
          <w:tcPr>
            <w:tcW w:w="6693" w:type="dxa"/>
          </w:tcPr>
          <w:p w:rsidR="00BF6278" w:rsidRPr="002628BD" w:rsidRDefault="00BF6278" w:rsidP="00D10BC8">
            <w:r w:rsidRPr="002628BD">
              <w:t>To understand the basic conventions of speech punctuation through:</w:t>
            </w:r>
          </w:p>
          <w:p w:rsidR="00BF6278" w:rsidRPr="002628BD" w:rsidRDefault="00BF6278" w:rsidP="00BF6278">
            <w:pPr>
              <w:numPr>
                <w:ilvl w:val="0"/>
                <w:numId w:val="4"/>
              </w:numPr>
            </w:pPr>
            <w:r w:rsidRPr="002628BD">
              <w:t>identifying speech marks in reading</w:t>
            </w:r>
          </w:p>
          <w:p w:rsidR="00BF6278" w:rsidRPr="002628BD" w:rsidRDefault="00BF6278" w:rsidP="00BF6278">
            <w:pPr>
              <w:numPr>
                <w:ilvl w:val="0"/>
                <w:numId w:val="4"/>
              </w:numPr>
            </w:pPr>
            <w:r w:rsidRPr="002628BD">
              <w:t>beginning to use speech marks in own writing</w:t>
            </w:r>
          </w:p>
          <w:p w:rsidR="00BF6278" w:rsidRPr="002628BD" w:rsidRDefault="00BF6278" w:rsidP="00BF6278">
            <w:pPr>
              <w:numPr>
                <w:ilvl w:val="0"/>
                <w:numId w:val="4"/>
              </w:numPr>
            </w:pPr>
            <w:r w:rsidRPr="002628BD">
              <w:t>using capital letters to mark the start of direct speech</w:t>
            </w:r>
          </w:p>
          <w:p w:rsidR="00BF6278" w:rsidRPr="002628BD" w:rsidRDefault="00BF6278" w:rsidP="00BF6278">
            <w:pPr>
              <w:numPr>
                <w:ilvl w:val="0"/>
                <w:numId w:val="4"/>
              </w:numPr>
            </w:pPr>
            <w:r w:rsidRPr="002628BD">
              <w:t>to use the term “speech marks”</w:t>
            </w:r>
          </w:p>
          <w:p w:rsidR="00BF6278" w:rsidRPr="002628BD" w:rsidRDefault="00BF6278" w:rsidP="00BF6278">
            <w:pPr>
              <w:numPr>
                <w:ilvl w:val="0"/>
                <w:numId w:val="4"/>
              </w:numPr>
            </w:pPr>
            <w:r w:rsidRPr="002628BD">
              <w:t>beginning to use speech marks and other dialogue punctuation appropriately in writing and to use the conventions which mark boundaries between spoken words and the rest of the sentence</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30</w:t>
            </w:r>
          </w:p>
        </w:tc>
        <w:tc>
          <w:tcPr>
            <w:tcW w:w="6693" w:type="dxa"/>
          </w:tcPr>
          <w:p w:rsidR="00BF6278" w:rsidRPr="002628BD" w:rsidRDefault="00BF6278" w:rsidP="00D10BC8">
            <w:r w:rsidRPr="002628BD">
              <w:t>To understand the differences between verbs in the 1</w:t>
            </w:r>
            <w:r w:rsidRPr="002628BD">
              <w:rPr>
                <w:vertAlign w:val="superscript"/>
              </w:rPr>
              <w:t>st</w:t>
            </w:r>
            <w:r w:rsidRPr="002628BD">
              <w:t>, 2</w:t>
            </w:r>
            <w:r w:rsidRPr="002628BD">
              <w:rPr>
                <w:vertAlign w:val="superscript"/>
              </w:rPr>
              <w:t>nd</w:t>
            </w:r>
            <w:r w:rsidRPr="002628BD">
              <w:t>, and 3</w:t>
            </w:r>
            <w:r w:rsidRPr="002628BD">
              <w:rPr>
                <w:vertAlign w:val="superscript"/>
              </w:rPr>
              <w:t>rd</w:t>
            </w:r>
            <w:r w:rsidRPr="002628BD">
              <w:t xml:space="preserve"> person, e.g. I/we do, you do, he/she/does, they do, through</w:t>
            </w:r>
          </w:p>
          <w:p w:rsidR="00BF6278" w:rsidRPr="002628BD" w:rsidRDefault="00BF6278" w:rsidP="00BF6278">
            <w:pPr>
              <w:numPr>
                <w:ilvl w:val="0"/>
                <w:numId w:val="6"/>
              </w:numPr>
            </w:pPr>
            <w:r w:rsidRPr="002628BD">
              <w:lastRenderedPageBreak/>
              <w:t>Collecting and categorising examples and noting the differences between the singular and plural persons</w:t>
            </w:r>
          </w:p>
          <w:p w:rsidR="00BF6278" w:rsidRPr="002628BD" w:rsidRDefault="00BF6278" w:rsidP="00BF6278">
            <w:pPr>
              <w:numPr>
                <w:ilvl w:val="0"/>
                <w:numId w:val="6"/>
              </w:numPr>
            </w:pPr>
            <w:r w:rsidRPr="002628BD">
              <w:t>Discussing the purposes for which each can be used</w:t>
            </w:r>
          </w:p>
          <w:p w:rsidR="00BF6278" w:rsidRPr="002628BD" w:rsidRDefault="00BF6278" w:rsidP="00BF6278">
            <w:pPr>
              <w:numPr>
                <w:ilvl w:val="0"/>
                <w:numId w:val="6"/>
              </w:numPr>
            </w:pPr>
            <w:r w:rsidRPr="002628BD">
              <w:t>Relating to different types of text, e.g. 1</w:t>
            </w:r>
            <w:r w:rsidRPr="002628BD">
              <w:rPr>
                <w:vertAlign w:val="superscript"/>
              </w:rPr>
              <w:t>st</w:t>
            </w:r>
            <w:r w:rsidRPr="002628BD">
              <w:t xml:space="preserve"> person for diaries and personal letters, 2</w:t>
            </w:r>
            <w:r w:rsidRPr="002628BD">
              <w:rPr>
                <w:vertAlign w:val="superscript"/>
              </w:rPr>
              <w:t>nd</w:t>
            </w:r>
            <w:r w:rsidRPr="002628BD">
              <w:t xml:space="preserve"> person for instructions and directions, 3</w:t>
            </w:r>
            <w:r w:rsidRPr="002628BD">
              <w:rPr>
                <w:vertAlign w:val="superscript"/>
              </w:rPr>
              <w:t>rd</w:t>
            </w:r>
            <w:r w:rsidRPr="002628BD">
              <w:t xml:space="preserve"> person for narrative, recounts</w:t>
            </w:r>
          </w:p>
          <w:p w:rsidR="00BF6278" w:rsidRPr="002628BD" w:rsidRDefault="00BF6278" w:rsidP="00BF6278">
            <w:pPr>
              <w:numPr>
                <w:ilvl w:val="0"/>
                <w:numId w:val="6"/>
              </w:numPr>
            </w:pPr>
            <w:r w:rsidRPr="002628BD">
              <w:t>Experimenting with transforming sentences and noting which words need to be changed</w:t>
            </w:r>
          </w:p>
        </w:tc>
        <w:tc>
          <w:tcPr>
            <w:tcW w:w="1718" w:type="dxa"/>
          </w:tcPr>
          <w:p w:rsidR="00BF6278" w:rsidRPr="002628BD" w:rsidRDefault="00BF6278" w:rsidP="00D10BC8">
            <w:r w:rsidRPr="002628BD">
              <w:lastRenderedPageBreak/>
              <w:t>Year 3</w:t>
            </w:r>
          </w:p>
        </w:tc>
      </w:tr>
      <w:tr w:rsidR="00BF6278" w:rsidRPr="002628BD" w:rsidTr="00D10BC8">
        <w:trPr>
          <w:jc w:val="center"/>
        </w:trPr>
        <w:tc>
          <w:tcPr>
            <w:tcW w:w="814" w:type="dxa"/>
          </w:tcPr>
          <w:p w:rsidR="00BF6278" w:rsidRPr="002628BD" w:rsidRDefault="00BF6278" w:rsidP="00D10BC8">
            <w:pPr>
              <w:jc w:val="center"/>
            </w:pPr>
            <w:r w:rsidRPr="002628BD">
              <w:lastRenderedPageBreak/>
              <w:t>31</w:t>
            </w:r>
          </w:p>
        </w:tc>
        <w:tc>
          <w:tcPr>
            <w:tcW w:w="6693" w:type="dxa"/>
          </w:tcPr>
          <w:p w:rsidR="00BF6278" w:rsidRPr="002628BD" w:rsidRDefault="00BF6278" w:rsidP="00D10BC8">
            <w:r w:rsidRPr="002628BD">
              <w:t>To use capitalisation for new lines in poetry</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32</w:t>
            </w:r>
          </w:p>
        </w:tc>
        <w:tc>
          <w:tcPr>
            <w:tcW w:w="6693" w:type="dxa"/>
          </w:tcPr>
          <w:p w:rsidR="00BF6278" w:rsidRPr="002628BD" w:rsidRDefault="00BF6278" w:rsidP="00D10BC8">
            <w:pPr>
              <w:spacing w:before="100" w:beforeAutospacing="1" w:after="100" w:afterAutospacing="1"/>
            </w:pPr>
            <w:r w:rsidRPr="002628BD">
              <w:t>To understand and use the term “adverb”</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33</w:t>
            </w:r>
          </w:p>
        </w:tc>
        <w:tc>
          <w:tcPr>
            <w:tcW w:w="6693" w:type="dxa"/>
          </w:tcPr>
          <w:p w:rsidR="00BF6278" w:rsidRPr="002628BD" w:rsidRDefault="00BF6278" w:rsidP="00D10BC8">
            <w:pPr>
              <w:spacing w:before="100" w:beforeAutospacing="1" w:after="100" w:afterAutospacing="1"/>
            </w:pPr>
            <w:r w:rsidRPr="002628BD">
              <w:t>To experiment with deleting words in sentences to see which are essential to retain meaning and which are not.</w:t>
            </w:r>
          </w:p>
        </w:tc>
        <w:tc>
          <w:tcPr>
            <w:tcW w:w="1718" w:type="dxa"/>
          </w:tcPr>
          <w:p w:rsidR="00BF6278" w:rsidRPr="002628BD" w:rsidRDefault="00BF6278" w:rsidP="00D10BC8">
            <w:r w:rsidRPr="002628BD">
              <w:t>Year 3</w:t>
            </w:r>
          </w:p>
        </w:tc>
      </w:tr>
      <w:tr w:rsidR="00BF6278" w:rsidRPr="002628BD" w:rsidTr="00D10BC8">
        <w:trPr>
          <w:jc w:val="center"/>
        </w:trPr>
        <w:tc>
          <w:tcPr>
            <w:tcW w:w="814" w:type="dxa"/>
          </w:tcPr>
          <w:p w:rsidR="00BF6278" w:rsidRPr="002628BD" w:rsidRDefault="00BF6278" w:rsidP="00D10BC8">
            <w:pPr>
              <w:jc w:val="center"/>
            </w:pPr>
            <w:r w:rsidRPr="002628BD">
              <w:t>34</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understand and use the term “tense” in relation to verbs</w:t>
            </w:r>
          </w:p>
          <w:p w:rsidR="00BF6278" w:rsidRPr="002628BD" w:rsidRDefault="00BF6278" w:rsidP="00BF6278">
            <w:pPr>
              <w:pStyle w:val="BodyText"/>
              <w:numPr>
                <w:ilvl w:val="0"/>
                <w:numId w:val="11"/>
              </w:numPr>
              <w:jc w:val="left"/>
              <w:rPr>
                <w:rFonts w:ascii="Times New Roman" w:hAnsi="Times New Roman"/>
                <w:b w:val="0"/>
                <w:bCs w:val="0"/>
                <w:sz w:val="24"/>
              </w:rPr>
            </w:pPr>
            <w:r w:rsidRPr="002628BD">
              <w:rPr>
                <w:rFonts w:ascii="Times New Roman" w:hAnsi="Times New Roman"/>
                <w:b w:val="0"/>
                <w:bCs w:val="0"/>
                <w:sz w:val="24"/>
              </w:rPr>
              <w:t>To know that tense refers to time</w:t>
            </w:r>
          </w:p>
          <w:p w:rsidR="00BF6278" w:rsidRPr="002628BD" w:rsidRDefault="00BF6278" w:rsidP="00BF6278">
            <w:pPr>
              <w:pStyle w:val="BodyText"/>
              <w:numPr>
                <w:ilvl w:val="0"/>
                <w:numId w:val="11"/>
              </w:numPr>
              <w:jc w:val="left"/>
              <w:rPr>
                <w:rFonts w:ascii="Times New Roman" w:hAnsi="Times New Roman"/>
                <w:b w:val="0"/>
                <w:bCs w:val="0"/>
                <w:sz w:val="24"/>
              </w:rPr>
            </w:pPr>
            <w:r w:rsidRPr="002628BD">
              <w:rPr>
                <w:rFonts w:ascii="Times New Roman" w:hAnsi="Times New Roman"/>
                <w:b w:val="0"/>
                <w:bCs w:val="0"/>
                <w:sz w:val="24"/>
              </w:rPr>
              <w:t>To know that one test of whether a word is a verb is whether or not its tense can be changed</w:t>
            </w:r>
          </w:p>
          <w:p w:rsidR="00BF6278" w:rsidRPr="002628BD" w:rsidRDefault="00BF6278" w:rsidP="00BF6278">
            <w:pPr>
              <w:pStyle w:val="BodyText"/>
              <w:numPr>
                <w:ilvl w:val="0"/>
                <w:numId w:val="11"/>
              </w:numPr>
              <w:jc w:val="left"/>
              <w:rPr>
                <w:rFonts w:ascii="Times New Roman" w:hAnsi="Times New Roman"/>
                <w:b w:val="0"/>
                <w:bCs w:val="0"/>
                <w:sz w:val="24"/>
              </w:rPr>
            </w:pPr>
            <w:r w:rsidRPr="002628BD">
              <w:rPr>
                <w:rFonts w:ascii="Times New Roman" w:hAnsi="Times New Roman"/>
                <w:b w:val="0"/>
                <w:bCs w:val="0"/>
                <w:sz w:val="24"/>
              </w:rPr>
              <w:t xml:space="preserve">To compare sentences from different text types </w:t>
            </w:r>
            <w:proofErr w:type="spellStart"/>
            <w:r w:rsidRPr="002628BD">
              <w:rPr>
                <w:rFonts w:ascii="Times New Roman" w:hAnsi="Times New Roman"/>
                <w:b w:val="0"/>
                <w:bCs w:val="0"/>
                <w:sz w:val="24"/>
              </w:rPr>
              <w:t>eg</w:t>
            </w:r>
            <w:proofErr w:type="spellEnd"/>
            <w:r w:rsidRPr="002628BD">
              <w:rPr>
                <w:rFonts w:ascii="Times New Roman" w:hAnsi="Times New Roman"/>
                <w:b w:val="0"/>
                <w:bCs w:val="0"/>
                <w:sz w:val="24"/>
              </w:rPr>
              <w:t xml:space="preserve"> narrative in past tense, explanations in present tense, forecasts/directions in future tense</w:t>
            </w:r>
          </w:p>
          <w:p w:rsidR="00BF6278" w:rsidRPr="002628BD" w:rsidRDefault="00BF6278" w:rsidP="00BF6278">
            <w:pPr>
              <w:numPr>
                <w:ilvl w:val="0"/>
                <w:numId w:val="11"/>
              </w:numPr>
              <w:spacing w:before="100" w:beforeAutospacing="1" w:after="100" w:afterAutospacing="1"/>
            </w:pPr>
            <w:r w:rsidRPr="002628BD">
              <w:t>To develop an awareness of how tense relates to purpose and structure of text</w:t>
            </w:r>
          </w:p>
        </w:tc>
        <w:tc>
          <w:tcPr>
            <w:tcW w:w="1718" w:type="dxa"/>
          </w:tcPr>
          <w:p w:rsidR="00BF6278" w:rsidRPr="002628BD" w:rsidRDefault="00BF6278" w:rsidP="00D10BC8">
            <w:r w:rsidRPr="002628BD">
              <w:t>Year 4</w:t>
            </w:r>
          </w:p>
        </w:tc>
      </w:tr>
    </w:tbl>
    <w:p w:rsidR="00BF6278" w:rsidRPr="002628BD" w:rsidRDefault="00BF6278" w:rsidP="00BF6278"/>
    <w:p w:rsidR="00BF6278" w:rsidRPr="002628BD" w:rsidRDefault="00BF6278" w:rsidP="00BF627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6693"/>
        <w:gridCol w:w="1718"/>
      </w:tblGrid>
      <w:tr w:rsidR="00BF6278" w:rsidRPr="002628BD" w:rsidTr="00D10BC8">
        <w:trPr>
          <w:jc w:val="center"/>
        </w:trPr>
        <w:tc>
          <w:tcPr>
            <w:tcW w:w="814" w:type="dxa"/>
          </w:tcPr>
          <w:p w:rsidR="00BF6278" w:rsidRPr="002628BD" w:rsidRDefault="00BF6278" w:rsidP="00D10BC8">
            <w:pPr>
              <w:jc w:val="center"/>
            </w:pPr>
            <w:r w:rsidRPr="002628BD">
              <w:t>Stage</w:t>
            </w:r>
          </w:p>
        </w:tc>
        <w:tc>
          <w:tcPr>
            <w:tcW w:w="6693" w:type="dxa"/>
          </w:tcPr>
          <w:p w:rsidR="00BF6278" w:rsidRPr="002628BD" w:rsidRDefault="00BF6278" w:rsidP="00D10BC8">
            <w:pPr>
              <w:pStyle w:val="Heading2"/>
              <w:rPr>
                <w:rFonts w:ascii="Times New Roman" w:hAnsi="Times New Roman"/>
              </w:rPr>
            </w:pPr>
            <w:r w:rsidRPr="002628BD">
              <w:rPr>
                <w:rFonts w:ascii="Times New Roman" w:hAnsi="Times New Roman"/>
              </w:rPr>
              <w:t>Grammatical knowledge and skills</w:t>
            </w:r>
          </w:p>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(grammatical awareness, sentence construction and punctuation)</w:t>
            </w:r>
          </w:p>
        </w:tc>
        <w:tc>
          <w:tcPr>
            <w:tcW w:w="1718" w:type="dxa"/>
          </w:tcPr>
          <w:p w:rsidR="00BF6278" w:rsidRPr="002628BD" w:rsidRDefault="00BF6278" w:rsidP="00D10BC8">
            <w:r w:rsidRPr="002628BD">
              <w:t>Year Group in which stage would typically be taught</w:t>
            </w:r>
          </w:p>
        </w:tc>
      </w:tr>
      <w:tr w:rsidR="00BF6278" w:rsidRPr="002628BD" w:rsidTr="00D10BC8">
        <w:trPr>
          <w:jc w:val="center"/>
        </w:trPr>
        <w:tc>
          <w:tcPr>
            <w:tcW w:w="814" w:type="dxa"/>
          </w:tcPr>
          <w:p w:rsidR="00BF6278" w:rsidRPr="002628BD" w:rsidRDefault="00BF6278" w:rsidP="00D10BC8">
            <w:pPr>
              <w:jc w:val="center"/>
            </w:pPr>
            <w:r w:rsidRPr="002628BD">
              <w:t>35</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extend knowledge and understanding of adverbs through:</w:t>
            </w:r>
          </w:p>
          <w:p w:rsidR="00BF6278" w:rsidRPr="002628BD" w:rsidRDefault="00BF6278" w:rsidP="00BF6278">
            <w:pPr>
              <w:pStyle w:val="BodyText"/>
              <w:numPr>
                <w:ilvl w:val="0"/>
                <w:numId w:val="9"/>
              </w:numPr>
              <w:jc w:val="left"/>
              <w:rPr>
                <w:rFonts w:ascii="Times New Roman" w:hAnsi="Times New Roman"/>
                <w:b w:val="0"/>
                <w:bCs w:val="0"/>
                <w:sz w:val="24"/>
              </w:rPr>
            </w:pPr>
            <w:r w:rsidRPr="002628BD">
              <w:rPr>
                <w:rFonts w:ascii="Times New Roman" w:hAnsi="Times New Roman"/>
                <w:b w:val="0"/>
                <w:bCs w:val="0"/>
                <w:sz w:val="24"/>
              </w:rPr>
              <w:t xml:space="preserve">Identifying common adverbs with </w:t>
            </w:r>
            <w:proofErr w:type="spellStart"/>
            <w:r w:rsidRPr="002628BD">
              <w:rPr>
                <w:rFonts w:ascii="Times New Roman" w:hAnsi="Times New Roman"/>
                <w:b w:val="0"/>
                <w:bCs w:val="0"/>
                <w:i/>
                <w:iCs/>
                <w:sz w:val="24"/>
              </w:rPr>
              <w:t>ly</w:t>
            </w:r>
            <w:proofErr w:type="spellEnd"/>
            <w:r w:rsidRPr="002628BD">
              <w:rPr>
                <w:rFonts w:ascii="Times New Roman" w:hAnsi="Times New Roman"/>
                <w:b w:val="0"/>
                <w:bCs w:val="0"/>
                <w:sz w:val="24"/>
              </w:rPr>
              <w:t xml:space="preserve"> suffix and discussing their impact on the meaning of sentences</w:t>
            </w:r>
          </w:p>
          <w:p w:rsidR="00BF6278" w:rsidRPr="002628BD" w:rsidRDefault="00BF6278" w:rsidP="00BF6278">
            <w:pPr>
              <w:pStyle w:val="BodyText"/>
              <w:numPr>
                <w:ilvl w:val="0"/>
                <w:numId w:val="9"/>
              </w:numPr>
              <w:jc w:val="left"/>
              <w:rPr>
                <w:rFonts w:ascii="Times New Roman" w:hAnsi="Times New Roman"/>
                <w:b w:val="0"/>
                <w:bCs w:val="0"/>
                <w:sz w:val="24"/>
              </w:rPr>
            </w:pPr>
            <w:r w:rsidRPr="002628BD">
              <w:rPr>
                <w:rFonts w:ascii="Times New Roman" w:hAnsi="Times New Roman"/>
                <w:b w:val="0"/>
                <w:bCs w:val="0"/>
                <w:sz w:val="24"/>
              </w:rPr>
              <w:t>Noticing where they occur in sentences and how they are used to qualify the meaning of verbs</w:t>
            </w:r>
          </w:p>
          <w:p w:rsidR="00BF6278" w:rsidRPr="002628BD" w:rsidRDefault="00BF6278" w:rsidP="00BF6278">
            <w:pPr>
              <w:pStyle w:val="BodyText"/>
              <w:numPr>
                <w:ilvl w:val="0"/>
                <w:numId w:val="9"/>
              </w:numPr>
              <w:jc w:val="left"/>
              <w:rPr>
                <w:rFonts w:ascii="Times New Roman" w:hAnsi="Times New Roman"/>
                <w:b w:val="0"/>
                <w:bCs w:val="0"/>
                <w:sz w:val="24"/>
              </w:rPr>
            </w:pPr>
            <w:r w:rsidRPr="002628BD">
              <w:rPr>
                <w:rFonts w:ascii="Times New Roman" w:hAnsi="Times New Roman"/>
                <w:b w:val="0"/>
                <w:bCs w:val="0"/>
                <w:sz w:val="24"/>
              </w:rPr>
              <w:t xml:space="preserve">Collecting and classifying examples of adverbs, e.g. for speed: </w:t>
            </w:r>
            <w:r w:rsidRPr="002628BD">
              <w:rPr>
                <w:rFonts w:ascii="Times New Roman" w:hAnsi="Times New Roman"/>
                <w:b w:val="0"/>
                <w:bCs w:val="0"/>
                <w:i/>
                <w:iCs/>
                <w:sz w:val="24"/>
              </w:rPr>
              <w:t>swiftly, rapidly, sluggishly; light: brilliantly, dimly</w:t>
            </w:r>
          </w:p>
          <w:p w:rsidR="00BF6278" w:rsidRPr="002628BD" w:rsidRDefault="00BF6278" w:rsidP="00BF6278">
            <w:pPr>
              <w:pStyle w:val="BodyText"/>
              <w:numPr>
                <w:ilvl w:val="0"/>
                <w:numId w:val="9"/>
              </w:numPr>
              <w:jc w:val="left"/>
              <w:rPr>
                <w:rFonts w:ascii="Times New Roman" w:hAnsi="Times New Roman"/>
                <w:b w:val="0"/>
                <w:bCs w:val="0"/>
                <w:sz w:val="24"/>
              </w:rPr>
            </w:pPr>
            <w:r w:rsidRPr="002628BD">
              <w:rPr>
                <w:rFonts w:ascii="Times New Roman" w:hAnsi="Times New Roman"/>
                <w:b w:val="0"/>
                <w:bCs w:val="0"/>
                <w:sz w:val="24"/>
              </w:rPr>
              <w:t xml:space="preserve">Investigating the effects of substituting adverbs in clauses or sentences, e.g. </w:t>
            </w:r>
            <w:r w:rsidRPr="002628BD">
              <w:rPr>
                <w:rFonts w:ascii="Times New Roman" w:hAnsi="Times New Roman"/>
                <w:b w:val="0"/>
                <w:bCs w:val="0"/>
                <w:i/>
                <w:iCs/>
                <w:sz w:val="24"/>
              </w:rPr>
              <w:t>They left the house ….ly</w:t>
            </w:r>
          </w:p>
          <w:p w:rsidR="00BF6278" w:rsidRPr="002628BD" w:rsidRDefault="00BF6278" w:rsidP="00BF6278">
            <w:pPr>
              <w:pStyle w:val="BodyText"/>
              <w:numPr>
                <w:ilvl w:val="0"/>
                <w:numId w:val="9"/>
              </w:numPr>
              <w:jc w:val="left"/>
              <w:rPr>
                <w:rFonts w:ascii="Times New Roman" w:hAnsi="Times New Roman"/>
                <w:sz w:val="24"/>
              </w:rPr>
            </w:pPr>
            <w:r w:rsidRPr="002628BD">
              <w:rPr>
                <w:rFonts w:ascii="Times New Roman" w:hAnsi="Times New Roman"/>
                <w:b w:val="0"/>
                <w:bCs w:val="0"/>
                <w:sz w:val="24"/>
              </w:rPr>
              <w:t>Using adverbs with greater discrimination in own writing</w:t>
            </w:r>
          </w:p>
        </w:tc>
        <w:tc>
          <w:tcPr>
            <w:tcW w:w="1718" w:type="dxa"/>
          </w:tcPr>
          <w:p w:rsidR="00BF6278" w:rsidRPr="002628BD" w:rsidRDefault="00BF6278" w:rsidP="00D10BC8">
            <w:r w:rsidRPr="002628BD">
              <w:t>Year 4</w:t>
            </w:r>
          </w:p>
        </w:tc>
      </w:tr>
      <w:tr w:rsidR="00BF6278" w:rsidRPr="002628BD" w:rsidTr="00D10BC8">
        <w:trPr>
          <w:jc w:val="center"/>
        </w:trPr>
        <w:tc>
          <w:tcPr>
            <w:tcW w:w="814" w:type="dxa"/>
          </w:tcPr>
          <w:p w:rsidR="00BF6278" w:rsidRPr="002628BD" w:rsidRDefault="00BF6278" w:rsidP="00D10BC8">
            <w:pPr>
              <w:jc w:val="center"/>
            </w:pPr>
            <w:r w:rsidRPr="002628BD">
              <w:t>36</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extend knowledge, understanding and use of expressive and figurative language in stories and poetry through:</w:t>
            </w:r>
          </w:p>
          <w:p w:rsidR="00BF6278" w:rsidRPr="002628BD" w:rsidRDefault="00BF6278" w:rsidP="00BF6278">
            <w:pPr>
              <w:pStyle w:val="BodyText"/>
              <w:numPr>
                <w:ilvl w:val="0"/>
                <w:numId w:val="8"/>
              </w:numPr>
              <w:jc w:val="left"/>
              <w:rPr>
                <w:rFonts w:ascii="Times New Roman" w:hAnsi="Times New Roman"/>
                <w:b w:val="0"/>
                <w:bCs w:val="0"/>
                <w:sz w:val="24"/>
              </w:rPr>
            </w:pPr>
            <w:r w:rsidRPr="002628BD">
              <w:rPr>
                <w:rFonts w:ascii="Times New Roman" w:hAnsi="Times New Roman"/>
                <w:b w:val="0"/>
                <w:bCs w:val="0"/>
                <w:sz w:val="24"/>
              </w:rPr>
              <w:t>Constructing adjectival phrases</w:t>
            </w:r>
          </w:p>
          <w:p w:rsidR="00BF6278" w:rsidRPr="002628BD" w:rsidRDefault="00BF6278" w:rsidP="00BF6278">
            <w:pPr>
              <w:pStyle w:val="BodyText"/>
              <w:numPr>
                <w:ilvl w:val="0"/>
                <w:numId w:val="7"/>
              </w:numPr>
              <w:jc w:val="left"/>
              <w:rPr>
                <w:rFonts w:ascii="Times New Roman" w:hAnsi="Times New Roman"/>
                <w:b w:val="0"/>
                <w:bCs w:val="0"/>
                <w:sz w:val="24"/>
              </w:rPr>
            </w:pPr>
            <w:r w:rsidRPr="002628BD">
              <w:rPr>
                <w:rFonts w:ascii="Times New Roman" w:hAnsi="Times New Roman"/>
                <w:b w:val="0"/>
                <w:bCs w:val="0"/>
                <w:sz w:val="24"/>
              </w:rPr>
              <w:t>Examining comparative and superlative adjectives</w:t>
            </w:r>
          </w:p>
          <w:p w:rsidR="00BF6278" w:rsidRPr="002628BD" w:rsidRDefault="00BF6278" w:rsidP="00BF6278">
            <w:pPr>
              <w:pStyle w:val="BodyText"/>
              <w:numPr>
                <w:ilvl w:val="0"/>
                <w:numId w:val="7"/>
              </w:numPr>
              <w:jc w:val="left"/>
              <w:rPr>
                <w:rFonts w:ascii="Times New Roman" w:hAnsi="Times New Roman"/>
                <w:b w:val="0"/>
                <w:bCs w:val="0"/>
                <w:sz w:val="24"/>
              </w:rPr>
            </w:pPr>
            <w:r w:rsidRPr="002628BD">
              <w:rPr>
                <w:rFonts w:ascii="Times New Roman" w:hAnsi="Times New Roman"/>
                <w:b w:val="0"/>
                <w:bCs w:val="0"/>
                <w:sz w:val="24"/>
              </w:rPr>
              <w:t xml:space="preserve">Comparing adjectives on a scale of intensity (e.g. </w:t>
            </w:r>
            <w:r w:rsidRPr="002628BD">
              <w:rPr>
                <w:rFonts w:ascii="Times New Roman" w:hAnsi="Times New Roman"/>
                <w:b w:val="0"/>
                <w:bCs w:val="0"/>
                <w:i/>
                <w:iCs/>
                <w:sz w:val="24"/>
              </w:rPr>
              <w:t>hot, warm, tepid, lukewarm, chilly, cold</w:t>
            </w:r>
            <w:r w:rsidRPr="002628BD">
              <w:rPr>
                <w:rFonts w:ascii="Times New Roman" w:hAnsi="Times New Roman"/>
                <w:b w:val="0"/>
                <w:bCs w:val="0"/>
                <w:sz w:val="24"/>
              </w:rPr>
              <w:t>)</w:t>
            </w:r>
          </w:p>
          <w:p w:rsidR="00BF6278" w:rsidRPr="002628BD" w:rsidRDefault="00BF6278" w:rsidP="00BF6278">
            <w:pPr>
              <w:pStyle w:val="BodyText"/>
              <w:numPr>
                <w:ilvl w:val="0"/>
                <w:numId w:val="7"/>
              </w:numPr>
              <w:jc w:val="left"/>
              <w:rPr>
                <w:rFonts w:ascii="Times New Roman" w:hAnsi="Times New Roman"/>
                <w:b w:val="0"/>
                <w:bCs w:val="0"/>
                <w:sz w:val="24"/>
              </w:rPr>
            </w:pPr>
            <w:r w:rsidRPr="002628BD">
              <w:rPr>
                <w:rFonts w:ascii="Times New Roman" w:hAnsi="Times New Roman"/>
                <w:b w:val="0"/>
                <w:bCs w:val="0"/>
                <w:sz w:val="24"/>
              </w:rPr>
              <w:t xml:space="preserve">Relating them to the suffixes which indicate degrees of intensity (e.g. </w:t>
            </w:r>
            <w:r w:rsidRPr="002628BD">
              <w:rPr>
                <w:rFonts w:ascii="Times New Roman" w:hAnsi="Times New Roman"/>
                <w:b w:val="0"/>
                <w:bCs w:val="0"/>
                <w:i/>
                <w:iCs/>
                <w:sz w:val="24"/>
              </w:rPr>
              <w:t>–</w:t>
            </w:r>
            <w:proofErr w:type="spellStart"/>
            <w:proofErr w:type="gramStart"/>
            <w:r w:rsidRPr="002628BD">
              <w:rPr>
                <w:rFonts w:ascii="Times New Roman" w:hAnsi="Times New Roman"/>
                <w:b w:val="0"/>
                <w:bCs w:val="0"/>
                <w:i/>
                <w:iCs/>
                <w:sz w:val="24"/>
              </w:rPr>
              <w:t>ish</w:t>
            </w:r>
            <w:proofErr w:type="spellEnd"/>
            <w:r w:rsidRPr="002628BD">
              <w:rPr>
                <w:rFonts w:ascii="Times New Roman" w:hAnsi="Times New Roman"/>
                <w:b w:val="0"/>
                <w:bCs w:val="0"/>
                <w:i/>
                <w:iCs/>
                <w:sz w:val="24"/>
              </w:rPr>
              <w:t>,  -</w:t>
            </w:r>
            <w:proofErr w:type="spellStart"/>
            <w:proofErr w:type="gramEnd"/>
            <w:r w:rsidRPr="002628BD">
              <w:rPr>
                <w:rFonts w:ascii="Times New Roman" w:hAnsi="Times New Roman"/>
                <w:b w:val="0"/>
                <w:bCs w:val="0"/>
                <w:i/>
                <w:iCs/>
                <w:sz w:val="24"/>
              </w:rPr>
              <w:t>er</w:t>
            </w:r>
            <w:proofErr w:type="spellEnd"/>
            <w:r w:rsidRPr="002628BD">
              <w:rPr>
                <w:rFonts w:ascii="Times New Roman" w:hAnsi="Times New Roman"/>
                <w:b w:val="0"/>
                <w:bCs w:val="0"/>
                <w:i/>
                <w:iCs/>
                <w:sz w:val="24"/>
              </w:rPr>
              <w:t>, -</w:t>
            </w:r>
            <w:proofErr w:type="spellStart"/>
            <w:r w:rsidRPr="002628BD">
              <w:rPr>
                <w:rFonts w:ascii="Times New Roman" w:hAnsi="Times New Roman"/>
                <w:b w:val="0"/>
                <w:bCs w:val="0"/>
                <w:i/>
                <w:iCs/>
                <w:sz w:val="24"/>
              </w:rPr>
              <w:t>est</w:t>
            </w:r>
            <w:proofErr w:type="spellEnd"/>
            <w:r w:rsidRPr="002628BD">
              <w:rPr>
                <w:rFonts w:ascii="Times New Roman" w:hAnsi="Times New Roman"/>
                <w:b w:val="0"/>
                <w:bCs w:val="0"/>
                <w:i/>
                <w:iCs/>
                <w:sz w:val="24"/>
              </w:rPr>
              <w:t>)</w:t>
            </w:r>
          </w:p>
          <w:p w:rsidR="00BF6278" w:rsidRPr="002628BD" w:rsidRDefault="00BF6278" w:rsidP="00BF6278">
            <w:pPr>
              <w:pStyle w:val="BodyText"/>
              <w:numPr>
                <w:ilvl w:val="0"/>
                <w:numId w:val="7"/>
              </w:numPr>
              <w:jc w:val="left"/>
              <w:rPr>
                <w:rFonts w:ascii="Times New Roman" w:hAnsi="Times New Roman"/>
                <w:sz w:val="24"/>
              </w:rPr>
            </w:pPr>
            <w:r w:rsidRPr="002628BD">
              <w:rPr>
                <w:rFonts w:ascii="Times New Roman" w:hAnsi="Times New Roman"/>
                <w:b w:val="0"/>
                <w:bCs w:val="0"/>
                <w:sz w:val="24"/>
              </w:rPr>
              <w:t>Relating them to adverbs which indicate degrees of intensity (e.g. very, quite, more, most) and through investigating words which can be intensified in these ways and words which cannot</w:t>
            </w:r>
          </w:p>
        </w:tc>
        <w:tc>
          <w:tcPr>
            <w:tcW w:w="1718" w:type="dxa"/>
          </w:tcPr>
          <w:p w:rsidR="00BF6278" w:rsidRPr="002628BD" w:rsidRDefault="00BF6278" w:rsidP="00D10BC8">
            <w:r w:rsidRPr="002628BD">
              <w:t>Year 4</w:t>
            </w:r>
          </w:p>
        </w:tc>
      </w:tr>
      <w:tr w:rsidR="00BF6278" w:rsidRPr="002628BD" w:rsidTr="00D10BC8">
        <w:trPr>
          <w:jc w:val="center"/>
        </w:trPr>
        <w:tc>
          <w:tcPr>
            <w:tcW w:w="814" w:type="dxa"/>
          </w:tcPr>
          <w:p w:rsidR="00BF6278" w:rsidRPr="002628BD" w:rsidRDefault="00BF6278" w:rsidP="00D10BC8">
            <w:pPr>
              <w:jc w:val="center"/>
            </w:pPr>
            <w:r w:rsidRPr="002628BD">
              <w:t>37</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commas to mark grammatical boundaries within sentences</w:t>
            </w:r>
          </w:p>
          <w:p w:rsidR="00BF6278" w:rsidRPr="002628BD" w:rsidRDefault="00BF6278" w:rsidP="00D10BC8">
            <w:pPr>
              <w:pStyle w:val="BodyText"/>
              <w:jc w:val="left"/>
              <w:rPr>
                <w:rFonts w:ascii="Times New Roman" w:hAnsi="Times New Roman"/>
                <w:sz w:val="24"/>
              </w:rPr>
            </w:pPr>
            <w:r w:rsidRPr="002628BD">
              <w:rPr>
                <w:rFonts w:ascii="Times New Roman" w:hAnsi="Times New Roman"/>
                <w:b w:val="0"/>
                <w:bCs w:val="0"/>
                <w:sz w:val="24"/>
              </w:rPr>
              <w:t>Link this to work on editing and revising own writing</w:t>
            </w:r>
          </w:p>
        </w:tc>
        <w:tc>
          <w:tcPr>
            <w:tcW w:w="1718" w:type="dxa"/>
          </w:tcPr>
          <w:p w:rsidR="00BF6278" w:rsidRPr="002628BD" w:rsidRDefault="00BF6278" w:rsidP="00D10BC8">
            <w:r w:rsidRPr="002628BD">
              <w:t>Year 4</w:t>
            </w:r>
          </w:p>
        </w:tc>
      </w:tr>
      <w:tr w:rsidR="00BF6278" w:rsidRPr="002628BD" w:rsidTr="00D10BC8">
        <w:trPr>
          <w:jc w:val="center"/>
        </w:trPr>
        <w:tc>
          <w:tcPr>
            <w:tcW w:w="814" w:type="dxa"/>
          </w:tcPr>
          <w:p w:rsidR="00BF6278" w:rsidRPr="002628BD" w:rsidRDefault="00BF6278" w:rsidP="00D10BC8">
            <w:pPr>
              <w:jc w:val="center"/>
            </w:pPr>
            <w:r w:rsidRPr="002628BD">
              <w:t>38</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apostrophes to mark possession through:</w:t>
            </w:r>
          </w:p>
          <w:p w:rsidR="00BF6278" w:rsidRPr="002628BD" w:rsidRDefault="00BF6278" w:rsidP="00BF6278">
            <w:pPr>
              <w:pStyle w:val="BodyText"/>
              <w:numPr>
                <w:ilvl w:val="0"/>
                <w:numId w:val="12"/>
              </w:numPr>
              <w:jc w:val="left"/>
              <w:rPr>
                <w:rFonts w:ascii="Times New Roman" w:hAnsi="Times New Roman"/>
                <w:b w:val="0"/>
                <w:bCs w:val="0"/>
                <w:sz w:val="24"/>
              </w:rPr>
            </w:pPr>
            <w:r w:rsidRPr="002628BD">
              <w:rPr>
                <w:rFonts w:ascii="Times New Roman" w:hAnsi="Times New Roman"/>
                <w:b w:val="0"/>
                <w:bCs w:val="0"/>
                <w:sz w:val="24"/>
              </w:rPr>
              <w:lastRenderedPageBreak/>
              <w:t>Identifying possessive apostrophes in reading and to whom or what they refer</w:t>
            </w:r>
          </w:p>
          <w:p w:rsidR="00BF6278" w:rsidRPr="002628BD" w:rsidRDefault="00BF6278" w:rsidP="00BF6278">
            <w:pPr>
              <w:pStyle w:val="BodyText"/>
              <w:numPr>
                <w:ilvl w:val="0"/>
                <w:numId w:val="12"/>
              </w:numPr>
              <w:jc w:val="left"/>
              <w:rPr>
                <w:rFonts w:ascii="Times New Roman" w:hAnsi="Times New Roman"/>
                <w:b w:val="0"/>
                <w:bCs w:val="0"/>
                <w:sz w:val="24"/>
              </w:rPr>
            </w:pPr>
            <w:r w:rsidRPr="002628BD">
              <w:rPr>
                <w:rFonts w:ascii="Times New Roman" w:hAnsi="Times New Roman"/>
                <w:b w:val="0"/>
                <w:bCs w:val="0"/>
                <w:sz w:val="24"/>
              </w:rPr>
              <w:t xml:space="preserve">Understanding the basic rules for apostrophising singular nouns, e.g. the man’s hat; for plural </w:t>
            </w:r>
            <w:proofErr w:type="spellStart"/>
            <w:r w:rsidRPr="002628BD">
              <w:rPr>
                <w:rFonts w:ascii="Times New Roman" w:hAnsi="Times New Roman"/>
                <w:b w:val="0"/>
                <w:bCs w:val="0"/>
                <w:sz w:val="24"/>
              </w:rPr>
              <w:t>nounds</w:t>
            </w:r>
            <w:proofErr w:type="spellEnd"/>
            <w:r w:rsidRPr="002628BD">
              <w:rPr>
                <w:rFonts w:ascii="Times New Roman" w:hAnsi="Times New Roman"/>
                <w:b w:val="0"/>
                <w:bCs w:val="0"/>
                <w:sz w:val="24"/>
              </w:rPr>
              <w:t xml:space="preserve"> ending in “s”, e.g. The doctors’ surgery and for irregular plural nouns e.g. children’s playground</w:t>
            </w:r>
          </w:p>
          <w:p w:rsidR="00BF6278" w:rsidRPr="002628BD" w:rsidRDefault="00BF6278" w:rsidP="00BF6278">
            <w:pPr>
              <w:pStyle w:val="BodyText"/>
              <w:numPr>
                <w:ilvl w:val="0"/>
                <w:numId w:val="12"/>
              </w:numPr>
              <w:jc w:val="left"/>
              <w:rPr>
                <w:rFonts w:ascii="Times New Roman" w:hAnsi="Times New Roman"/>
                <w:b w:val="0"/>
                <w:bCs w:val="0"/>
                <w:sz w:val="24"/>
              </w:rPr>
            </w:pPr>
            <w:r w:rsidRPr="002628BD">
              <w:rPr>
                <w:rFonts w:ascii="Times New Roman" w:hAnsi="Times New Roman"/>
                <w:b w:val="0"/>
                <w:bCs w:val="0"/>
                <w:sz w:val="24"/>
              </w:rPr>
              <w:t>Distinguishing between uses of the apostrophe for contraction and possession</w:t>
            </w:r>
          </w:p>
          <w:p w:rsidR="00BF6278" w:rsidRPr="002628BD" w:rsidRDefault="00BF6278" w:rsidP="00BF6278">
            <w:pPr>
              <w:pStyle w:val="BodyText"/>
              <w:numPr>
                <w:ilvl w:val="0"/>
                <w:numId w:val="12"/>
              </w:numPr>
              <w:jc w:val="left"/>
              <w:rPr>
                <w:rFonts w:ascii="Times New Roman" w:hAnsi="Times New Roman"/>
                <w:sz w:val="24"/>
              </w:rPr>
            </w:pPr>
            <w:r w:rsidRPr="002628BD">
              <w:rPr>
                <w:rFonts w:ascii="Times New Roman" w:hAnsi="Times New Roman"/>
                <w:b w:val="0"/>
                <w:bCs w:val="0"/>
                <w:sz w:val="24"/>
              </w:rPr>
              <w:t>To begin to use the apostrophe appropriately in their own writing</w:t>
            </w:r>
          </w:p>
        </w:tc>
        <w:tc>
          <w:tcPr>
            <w:tcW w:w="1718" w:type="dxa"/>
          </w:tcPr>
          <w:p w:rsidR="00BF6278" w:rsidRPr="002628BD" w:rsidRDefault="00BF6278" w:rsidP="00D10BC8">
            <w:r w:rsidRPr="002628BD">
              <w:lastRenderedPageBreak/>
              <w:t>Year 4</w:t>
            </w:r>
          </w:p>
        </w:tc>
      </w:tr>
      <w:tr w:rsidR="00BF6278" w:rsidRPr="002628BD" w:rsidTr="00D10BC8">
        <w:trPr>
          <w:jc w:val="center"/>
        </w:trPr>
        <w:tc>
          <w:tcPr>
            <w:tcW w:w="814" w:type="dxa"/>
          </w:tcPr>
          <w:p w:rsidR="00BF6278" w:rsidRPr="002628BD" w:rsidRDefault="00BF6278" w:rsidP="00D10BC8">
            <w:pPr>
              <w:jc w:val="center"/>
            </w:pPr>
            <w:r w:rsidRPr="002628BD">
              <w:lastRenderedPageBreak/>
              <w:t>39</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understand the significance of word order, e.g. : some re-orderings destroy meaning; some make sense but change meaning; sentences can be reordered to retain meaning (sometimes adding words); subsequent words are governed be preceding ones</w:t>
            </w:r>
          </w:p>
        </w:tc>
        <w:tc>
          <w:tcPr>
            <w:tcW w:w="1718" w:type="dxa"/>
          </w:tcPr>
          <w:p w:rsidR="00BF6278" w:rsidRPr="002628BD" w:rsidRDefault="00BF6278" w:rsidP="00D10BC8">
            <w:r w:rsidRPr="002628BD">
              <w:t>Year 4</w:t>
            </w:r>
          </w:p>
        </w:tc>
      </w:tr>
      <w:tr w:rsidR="00BF6278" w:rsidRPr="002628BD" w:rsidTr="00D10BC8">
        <w:trPr>
          <w:jc w:val="center"/>
        </w:trPr>
        <w:tc>
          <w:tcPr>
            <w:tcW w:w="814" w:type="dxa"/>
          </w:tcPr>
          <w:p w:rsidR="00BF6278" w:rsidRPr="002628BD" w:rsidRDefault="00BF6278" w:rsidP="00D10BC8">
            <w:pPr>
              <w:jc w:val="center"/>
            </w:pPr>
            <w:r w:rsidRPr="002628BD">
              <w:t>40</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recognise how commas, connectives and full stops are used to join and separate clauses.</w:t>
            </w:r>
          </w:p>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identify in their writing where each is more effective</w:t>
            </w:r>
          </w:p>
        </w:tc>
        <w:tc>
          <w:tcPr>
            <w:tcW w:w="1718" w:type="dxa"/>
          </w:tcPr>
          <w:p w:rsidR="00BF6278" w:rsidRPr="002628BD" w:rsidRDefault="00BF6278" w:rsidP="00D10BC8">
            <w:r w:rsidRPr="002628BD">
              <w:t>Year 4</w:t>
            </w:r>
          </w:p>
        </w:tc>
      </w:tr>
      <w:tr w:rsidR="00BF6278" w:rsidRPr="002628BD" w:rsidTr="00D10BC8">
        <w:trPr>
          <w:jc w:val="center"/>
        </w:trPr>
        <w:tc>
          <w:tcPr>
            <w:tcW w:w="814" w:type="dxa"/>
          </w:tcPr>
          <w:p w:rsidR="00BF6278" w:rsidRPr="002628BD" w:rsidRDefault="00BF6278" w:rsidP="00D10BC8">
            <w:pPr>
              <w:jc w:val="center"/>
            </w:pPr>
            <w:r w:rsidRPr="002628BD">
              <w:t>41</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identify the common punctuation marks including commas, semi-colons, colons, dashes, hyphens, speech marks, and to respond to them appropriately when reading</w:t>
            </w:r>
          </w:p>
        </w:tc>
        <w:tc>
          <w:tcPr>
            <w:tcW w:w="1718" w:type="dxa"/>
          </w:tcPr>
          <w:p w:rsidR="00BF6278" w:rsidRPr="002628BD" w:rsidRDefault="00BF6278" w:rsidP="00D10BC8">
            <w:r w:rsidRPr="002628BD">
              <w:t>Year 4</w:t>
            </w:r>
          </w:p>
        </w:tc>
      </w:tr>
      <w:tr w:rsidR="00BF6278" w:rsidRPr="002628BD" w:rsidTr="00D10BC8">
        <w:trPr>
          <w:jc w:val="center"/>
        </w:trPr>
        <w:tc>
          <w:tcPr>
            <w:tcW w:w="814" w:type="dxa"/>
          </w:tcPr>
          <w:p w:rsidR="00BF6278" w:rsidRPr="002628BD" w:rsidRDefault="00BF6278" w:rsidP="00D10BC8">
            <w:pPr>
              <w:jc w:val="center"/>
            </w:pPr>
            <w:r w:rsidRPr="002628BD">
              <w:t>42</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 xml:space="preserve">To be aware of the use of connectives, e.g. Adverbs, adverbial phrases, conjunctions, to structure an argument, e.g. </w:t>
            </w:r>
            <w:r w:rsidRPr="002628BD">
              <w:rPr>
                <w:rFonts w:ascii="Times New Roman" w:hAnsi="Times New Roman"/>
                <w:b w:val="0"/>
                <w:bCs w:val="0"/>
                <w:i/>
                <w:iCs/>
                <w:sz w:val="24"/>
              </w:rPr>
              <w:t>“If …., then”, “on the other hand…”, “finally”, “so”</w:t>
            </w:r>
          </w:p>
        </w:tc>
        <w:tc>
          <w:tcPr>
            <w:tcW w:w="1718" w:type="dxa"/>
          </w:tcPr>
          <w:p w:rsidR="00BF6278" w:rsidRPr="002628BD" w:rsidRDefault="00BF6278" w:rsidP="00D10BC8">
            <w:r w:rsidRPr="002628BD">
              <w:t>Year 4</w:t>
            </w:r>
          </w:p>
        </w:tc>
      </w:tr>
      <w:tr w:rsidR="00BF6278" w:rsidRPr="002628BD" w:rsidTr="00D10BC8">
        <w:trPr>
          <w:jc w:val="center"/>
        </w:trPr>
        <w:tc>
          <w:tcPr>
            <w:tcW w:w="9225" w:type="dxa"/>
            <w:gridSpan w:val="3"/>
          </w:tcPr>
          <w:p w:rsidR="00BF6278" w:rsidRPr="002628BD" w:rsidRDefault="00BF6278" w:rsidP="00D10BC8"/>
          <w:p w:rsidR="00BF6278" w:rsidRPr="002628BD" w:rsidRDefault="00BF6278" w:rsidP="00D10BC8">
            <w:pPr>
              <w:jc w:val="center"/>
            </w:pPr>
            <w:r w:rsidRPr="002628BD">
              <w:t>Emerald Class</w:t>
            </w:r>
          </w:p>
          <w:p w:rsidR="00BF6278" w:rsidRPr="002628BD" w:rsidRDefault="00BF6278" w:rsidP="00D10BC8"/>
        </w:tc>
      </w:tr>
      <w:tr w:rsidR="00BF6278" w:rsidRPr="002628BD" w:rsidTr="00D10BC8">
        <w:trPr>
          <w:jc w:val="center"/>
        </w:trPr>
        <w:tc>
          <w:tcPr>
            <w:tcW w:w="814" w:type="dxa"/>
          </w:tcPr>
          <w:p w:rsidR="00BF6278" w:rsidRPr="002628BD" w:rsidRDefault="00BF6278" w:rsidP="00D10BC8">
            <w:pPr>
              <w:jc w:val="center"/>
            </w:pPr>
            <w:r w:rsidRPr="002628BD">
              <w:t>43</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investigate word order by examining how far the order of words in sentences can be changed:</w:t>
            </w:r>
          </w:p>
          <w:p w:rsidR="00BF6278" w:rsidRPr="002628BD" w:rsidRDefault="00BF6278" w:rsidP="00BF6278">
            <w:pPr>
              <w:pStyle w:val="BodyText"/>
              <w:numPr>
                <w:ilvl w:val="0"/>
                <w:numId w:val="13"/>
              </w:numPr>
              <w:jc w:val="left"/>
              <w:rPr>
                <w:rFonts w:ascii="Times New Roman" w:hAnsi="Times New Roman"/>
                <w:b w:val="0"/>
                <w:bCs w:val="0"/>
                <w:sz w:val="24"/>
              </w:rPr>
            </w:pPr>
            <w:r w:rsidRPr="002628BD">
              <w:rPr>
                <w:rFonts w:ascii="Times New Roman" w:hAnsi="Times New Roman"/>
                <w:b w:val="0"/>
                <w:bCs w:val="0"/>
                <w:sz w:val="24"/>
              </w:rPr>
              <w:t>Which words are essential to meaning</w:t>
            </w:r>
          </w:p>
          <w:p w:rsidR="00BF6278" w:rsidRPr="002628BD" w:rsidRDefault="00BF6278" w:rsidP="00BF6278">
            <w:pPr>
              <w:pStyle w:val="BodyText"/>
              <w:numPr>
                <w:ilvl w:val="0"/>
                <w:numId w:val="13"/>
              </w:numPr>
              <w:jc w:val="left"/>
              <w:rPr>
                <w:rFonts w:ascii="Times New Roman" w:hAnsi="Times New Roman"/>
                <w:b w:val="0"/>
                <w:bCs w:val="0"/>
                <w:sz w:val="24"/>
              </w:rPr>
            </w:pPr>
            <w:r w:rsidRPr="002628BD">
              <w:rPr>
                <w:rFonts w:ascii="Times New Roman" w:hAnsi="Times New Roman"/>
                <w:b w:val="0"/>
                <w:bCs w:val="0"/>
                <w:sz w:val="24"/>
              </w:rPr>
              <w:t xml:space="preserve">Which can </w:t>
            </w:r>
            <w:proofErr w:type="gramStart"/>
            <w:r w:rsidRPr="002628BD">
              <w:rPr>
                <w:rFonts w:ascii="Times New Roman" w:hAnsi="Times New Roman"/>
                <w:b w:val="0"/>
                <w:bCs w:val="0"/>
                <w:sz w:val="24"/>
              </w:rPr>
              <w:t>deleted</w:t>
            </w:r>
            <w:proofErr w:type="gramEnd"/>
            <w:r w:rsidRPr="002628BD">
              <w:rPr>
                <w:rFonts w:ascii="Times New Roman" w:hAnsi="Times New Roman"/>
                <w:b w:val="0"/>
                <w:bCs w:val="0"/>
                <w:sz w:val="24"/>
              </w:rPr>
              <w:t xml:space="preserve"> without damaging the basic meaning </w:t>
            </w:r>
          </w:p>
          <w:p w:rsidR="00BF6278" w:rsidRPr="002628BD" w:rsidRDefault="00BF6278" w:rsidP="00BF6278">
            <w:pPr>
              <w:pStyle w:val="BodyText"/>
              <w:numPr>
                <w:ilvl w:val="0"/>
                <w:numId w:val="13"/>
              </w:numPr>
              <w:jc w:val="left"/>
              <w:rPr>
                <w:rFonts w:ascii="Times New Roman" w:hAnsi="Times New Roman"/>
                <w:b w:val="0"/>
                <w:bCs w:val="0"/>
                <w:sz w:val="24"/>
              </w:rPr>
            </w:pPr>
            <w:r w:rsidRPr="002628BD">
              <w:rPr>
                <w:rFonts w:ascii="Times New Roman" w:hAnsi="Times New Roman"/>
                <w:b w:val="0"/>
                <w:bCs w:val="0"/>
                <w:sz w:val="24"/>
              </w:rPr>
              <w:t>Which words or groups of words can be moved into a different order</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44</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re-order simple sentences, noting the changes which are required in word order and verb forms and discuss the effects of changes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45</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 xml:space="preserve">To construct sentences in different ways, while retaining meaning through: </w:t>
            </w:r>
          </w:p>
          <w:p w:rsidR="00BF6278" w:rsidRPr="002628BD" w:rsidRDefault="00BF6278" w:rsidP="00BF6278">
            <w:pPr>
              <w:pStyle w:val="BodyText"/>
              <w:numPr>
                <w:ilvl w:val="0"/>
                <w:numId w:val="19"/>
              </w:numPr>
              <w:jc w:val="left"/>
              <w:rPr>
                <w:rFonts w:ascii="Times New Roman" w:hAnsi="Times New Roman"/>
                <w:b w:val="0"/>
                <w:bCs w:val="0"/>
                <w:sz w:val="24"/>
              </w:rPr>
            </w:pPr>
            <w:r w:rsidRPr="002628BD">
              <w:rPr>
                <w:rFonts w:ascii="Times New Roman" w:hAnsi="Times New Roman"/>
                <w:b w:val="0"/>
                <w:bCs w:val="0"/>
                <w:sz w:val="24"/>
              </w:rPr>
              <w:t>Combining 2 or more sentences</w:t>
            </w:r>
          </w:p>
          <w:p w:rsidR="00BF6278" w:rsidRPr="002628BD" w:rsidRDefault="00BF6278" w:rsidP="00BF6278">
            <w:pPr>
              <w:pStyle w:val="BodyText"/>
              <w:numPr>
                <w:ilvl w:val="0"/>
                <w:numId w:val="19"/>
              </w:numPr>
              <w:jc w:val="left"/>
              <w:rPr>
                <w:rFonts w:ascii="Times New Roman" w:hAnsi="Times New Roman"/>
                <w:b w:val="0"/>
                <w:bCs w:val="0"/>
                <w:sz w:val="24"/>
              </w:rPr>
            </w:pPr>
            <w:r w:rsidRPr="002628BD">
              <w:rPr>
                <w:rFonts w:ascii="Times New Roman" w:hAnsi="Times New Roman"/>
                <w:b w:val="0"/>
                <w:bCs w:val="0"/>
                <w:sz w:val="24"/>
              </w:rPr>
              <w:t>Re-ordering them</w:t>
            </w:r>
          </w:p>
          <w:p w:rsidR="00BF6278" w:rsidRPr="002628BD" w:rsidRDefault="00BF6278" w:rsidP="00BF6278">
            <w:pPr>
              <w:pStyle w:val="BodyText"/>
              <w:numPr>
                <w:ilvl w:val="0"/>
                <w:numId w:val="19"/>
              </w:numPr>
              <w:jc w:val="left"/>
              <w:rPr>
                <w:rFonts w:ascii="Times New Roman" w:hAnsi="Times New Roman"/>
                <w:b w:val="0"/>
                <w:bCs w:val="0"/>
                <w:sz w:val="24"/>
              </w:rPr>
            </w:pPr>
            <w:r w:rsidRPr="002628BD">
              <w:rPr>
                <w:rFonts w:ascii="Times New Roman" w:hAnsi="Times New Roman"/>
                <w:b w:val="0"/>
                <w:bCs w:val="0"/>
                <w:sz w:val="24"/>
              </w:rPr>
              <w:t>Deleting or substituting words</w:t>
            </w:r>
          </w:p>
          <w:p w:rsidR="00BF6278" w:rsidRPr="002628BD" w:rsidRDefault="00BF6278" w:rsidP="00BF6278">
            <w:pPr>
              <w:pStyle w:val="BodyText"/>
              <w:numPr>
                <w:ilvl w:val="0"/>
                <w:numId w:val="19"/>
              </w:numPr>
              <w:jc w:val="left"/>
              <w:rPr>
                <w:rFonts w:ascii="Times New Roman" w:hAnsi="Times New Roman"/>
                <w:b w:val="0"/>
                <w:bCs w:val="0"/>
                <w:sz w:val="24"/>
              </w:rPr>
            </w:pPr>
            <w:r w:rsidRPr="002628BD">
              <w:rPr>
                <w:rFonts w:ascii="Times New Roman" w:hAnsi="Times New Roman"/>
                <w:b w:val="0"/>
                <w:bCs w:val="0"/>
                <w:sz w:val="24"/>
              </w:rPr>
              <w:t>Writing them in more telegraphic ways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46</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understand the basic conventions of standard English and consider when and why standard English is used:</w:t>
            </w:r>
          </w:p>
          <w:p w:rsidR="00BF6278" w:rsidRPr="002628BD" w:rsidRDefault="00BF6278" w:rsidP="00BF6278">
            <w:pPr>
              <w:pStyle w:val="BodyText"/>
              <w:numPr>
                <w:ilvl w:val="0"/>
                <w:numId w:val="14"/>
              </w:numPr>
              <w:jc w:val="left"/>
              <w:rPr>
                <w:rFonts w:ascii="Times New Roman" w:hAnsi="Times New Roman"/>
                <w:b w:val="0"/>
                <w:bCs w:val="0"/>
                <w:sz w:val="24"/>
              </w:rPr>
            </w:pPr>
            <w:r w:rsidRPr="002628BD">
              <w:rPr>
                <w:rFonts w:ascii="Times New Roman" w:hAnsi="Times New Roman"/>
                <w:b w:val="0"/>
                <w:bCs w:val="0"/>
                <w:sz w:val="24"/>
              </w:rPr>
              <w:t xml:space="preserve">agreement between nouns and verbs </w:t>
            </w:r>
          </w:p>
          <w:p w:rsidR="00BF6278" w:rsidRPr="002628BD" w:rsidRDefault="00BF6278" w:rsidP="00BF6278">
            <w:pPr>
              <w:pStyle w:val="BodyText"/>
              <w:numPr>
                <w:ilvl w:val="0"/>
                <w:numId w:val="14"/>
              </w:numPr>
              <w:jc w:val="left"/>
              <w:rPr>
                <w:rFonts w:ascii="Times New Roman" w:hAnsi="Times New Roman"/>
                <w:b w:val="0"/>
                <w:bCs w:val="0"/>
                <w:sz w:val="24"/>
              </w:rPr>
            </w:pPr>
            <w:r w:rsidRPr="002628BD">
              <w:rPr>
                <w:rFonts w:ascii="Times New Roman" w:hAnsi="Times New Roman"/>
                <w:b w:val="0"/>
                <w:bCs w:val="0"/>
                <w:sz w:val="24"/>
              </w:rPr>
              <w:t xml:space="preserve">consistency of tense and subject </w:t>
            </w:r>
          </w:p>
          <w:p w:rsidR="00BF6278" w:rsidRPr="002628BD" w:rsidRDefault="00BF6278" w:rsidP="00BF6278">
            <w:pPr>
              <w:pStyle w:val="BodyText"/>
              <w:numPr>
                <w:ilvl w:val="0"/>
                <w:numId w:val="14"/>
              </w:numPr>
              <w:jc w:val="left"/>
              <w:rPr>
                <w:rFonts w:ascii="Times New Roman" w:hAnsi="Times New Roman"/>
                <w:b w:val="0"/>
                <w:bCs w:val="0"/>
                <w:sz w:val="24"/>
              </w:rPr>
            </w:pPr>
            <w:r w:rsidRPr="002628BD">
              <w:rPr>
                <w:rFonts w:ascii="Times New Roman" w:hAnsi="Times New Roman"/>
                <w:b w:val="0"/>
                <w:bCs w:val="0"/>
                <w:sz w:val="24"/>
              </w:rPr>
              <w:t xml:space="preserve">avoidance of double negatives </w:t>
            </w:r>
          </w:p>
          <w:p w:rsidR="00BF6278" w:rsidRPr="002628BD" w:rsidRDefault="00BF6278" w:rsidP="00BF6278">
            <w:pPr>
              <w:pStyle w:val="BodyText"/>
              <w:numPr>
                <w:ilvl w:val="0"/>
                <w:numId w:val="14"/>
              </w:numPr>
              <w:jc w:val="left"/>
              <w:rPr>
                <w:rFonts w:ascii="Times New Roman" w:hAnsi="Times New Roman"/>
                <w:b w:val="0"/>
                <w:bCs w:val="0"/>
                <w:sz w:val="24"/>
              </w:rPr>
            </w:pPr>
            <w:r w:rsidRPr="002628BD">
              <w:rPr>
                <w:rFonts w:ascii="Times New Roman" w:hAnsi="Times New Roman"/>
                <w:b w:val="0"/>
                <w:bCs w:val="0"/>
                <w:sz w:val="24"/>
              </w:rPr>
              <w:t>avoidance of non-standard dialect words</w:t>
            </w:r>
          </w:p>
        </w:tc>
        <w:tc>
          <w:tcPr>
            <w:tcW w:w="1718" w:type="dxa"/>
          </w:tcPr>
          <w:p w:rsidR="00BF6278" w:rsidRPr="002628BD" w:rsidRDefault="00BF6278" w:rsidP="00D10BC8">
            <w:r w:rsidRPr="002628BD">
              <w:t>Year 5</w:t>
            </w:r>
          </w:p>
        </w:tc>
      </w:tr>
    </w:tbl>
    <w:p w:rsidR="00BF6278" w:rsidRPr="002628BD" w:rsidRDefault="00BF6278" w:rsidP="00BF6278"/>
    <w:p w:rsidR="00BF6278" w:rsidRPr="002628BD" w:rsidRDefault="00BF6278" w:rsidP="00BF6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6693"/>
        <w:gridCol w:w="1718"/>
      </w:tblGrid>
      <w:tr w:rsidR="00BF6278" w:rsidRPr="002628BD" w:rsidTr="00D10BC8">
        <w:trPr>
          <w:jc w:val="center"/>
        </w:trPr>
        <w:tc>
          <w:tcPr>
            <w:tcW w:w="814" w:type="dxa"/>
          </w:tcPr>
          <w:p w:rsidR="00BF6278" w:rsidRPr="002628BD" w:rsidRDefault="00BF6278" w:rsidP="00D10BC8">
            <w:pPr>
              <w:jc w:val="center"/>
            </w:pPr>
            <w:r w:rsidRPr="002628BD">
              <w:t>Stage</w:t>
            </w:r>
          </w:p>
        </w:tc>
        <w:tc>
          <w:tcPr>
            <w:tcW w:w="6693" w:type="dxa"/>
          </w:tcPr>
          <w:p w:rsidR="00BF6278" w:rsidRPr="002628BD" w:rsidRDefault="00BF6278" w:rsidP="00D10BC8">
            <w:pPr>
              <w:jc w:val="center"/>
              <w:rPr>
                <w:b/>
                <w:bCs/>
              </w:rPr>
            </w:pPr>
            <w:r w:rsidRPr="002628BD">
              <w:rPr>
                <w:b/>
                <w:bCs/>
              </w:rPr>
              <w:t>Grammatical knowledge and skills</w:t>
            </w:r>
          </w:p>
          <w:p w:rsidR="00BF6278" w:rsidRPr="002628BD" w:rsidRDefault="00BF6278" w:rsidP="00D10BC8">
            <w:pPr>
              <w:jc w:val="center"/>
            </w:pPr>
            <w:r w:rsidRPr="002628BD">
              <w:t>(grammatical awareness, sentence construction and punctuation)</w:t>
            </w:r>
          </w:p>
        </w:tc>
        <w:tc>
          <w:tcPr>
            <w:tcW w:w="1718" w:type="dxa"/>
          </w:tcPr>
          <w:p w:rsidR="00BF6278" w:rsidRPr="002628BD" w:rsidRDefault="00BF6278" w:rsidP="00D10BC8">
            <w:pPr>
              <w:jc w:val="center"/>
            </w:pPr>
            <w:r w:rsidRPr="002628BD">
              <w:t>Year Group in which stage would typically be taught</w:t>
            </w:r>
          </w:p>
        </w:tc>
      </w:tr>
      <w:tr w:rsidR="00BF6278" w:rsidRPr="002628BD" w:rsidTr="00D10BC8">
        <w:trPr>
          <w:jc w:val="center"/>
        </w:trPr>
        <w:tc>
          <w:tcPr>
            <w:tcW w:w="814" w:type="dxa"/>
          </w:tcPr>
          <w:p w:rsidR="00BF6278" w:rsidRPr="002628BD" w:rsidRDefault="00BF6278" w:rsidP="00D10BC8">
            <w:pPr>
              <w:jc w:val="center"/>
            </w:pPr>
            <w:r w:rsidRPr="002628BD">
              <w:lastRenderedPageBreak/>
              <w:t>47</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discuss, proof-read and edit their own writing for clarity and correctness, e.g. by creating more complex sentences, using a range of connectives, simplifying clumsy constructions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48</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adapt writing for different readers and purposes by changing vocabulary, tone and sentence structure to suit, e.g. simplifying for younger readers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49</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understand the difference between direct and reported speech (e.g. “</w:t>
            </w:r>
            <w:r w:rsidRPr="002628BD">
              <w:rPr>
                <w:rFonts w:ascii="Times New Roman" w:hAnsi="Times New Roman"/>
                <w:b w:val="0"/>
                <w:bCs w:val="0"/>
                <w:i/>
                <w:iCs/>
                <w:sz w:val="24"/>
              </w:rPr>
              <w:t xml:space="preserve">She said, </w:t>
            </w:r>
            <w:proofErr w:type="gramStart"/>
            <w:r w:rsidRPr="002628BD">
              <w:rPr>
                <w:rFonts w:ascii="Times New Roman" w:hAnsi="Times New Roman"/>
                <w:b w:val="0"/>
                <w:bCs w:val="0"/>
                <w:i/>
                <w:iCs/>
                <w:sz w:val="24"/>
              </w:rPr>
              <w:t>“ I</w:t>
            </w:r>
            <w:proofErr w:type="gramEnd"/>
            <w:r w:rsidRPr="002628BD">
              <w:rPr>
                <w:rFonts w:ascii="Times New Roman" w:hAnsi="Times New Roman"/>
                <w:b w:val="0"/>
                <w:bCs w:val="0"/>
                <w:i/>
                <w:iCs/>
                <w:sz w:val="24"/>
              </w:rPr>
              <w:t xml:space="preserve"> am going</w:t>
            </w:r>
            <w:r w:rsidRPr="002628BD">
              <w:rPr>
                <w:rFonts w:ascii="Times New Roman" w:hAnsi="Times New Roman"/>
                <w:b w:val="0"/>
                <w:bCs w:val="0"/>
                <w:sz w:val="24"/>
              </w:rPr>
              <w:t xml:space="preserve">” and </w:t>
            </w:r>
            <w:r w:rsidRPr="002628BD">
              <w:rPr>
                <w:rFonts w:ascii="Times New Roman" w:hAnsi="Times New Roman"/>
                <w:b w:val="0"/>
                <w:bCs w:val="0"/>
                <w:i/>
                <w:iCs/>
                <w:sz w:val="24"/>
              </w:rPr>
              <w:t>“She said she was going</w:t>
            </w:r>
            <w:r w:rsidRPr="002628BD">
              <w:rPr>
                <w:rFonts w:ascii="Times New Roman" w:hAnsi="Times New Roman"/>
                <w:b w:val="0"/>
                <w:bCs w:val="0"/>
                <w:sz w:val="24"/>
              </w:rPr>
              <w:t>”) e.g. through</w:t>
            </w:r>
          </w:p>
          <w:p w:rsidR="00BF6278" w:rsidRPr="002628BD" w:rsidRDefault="00BF6278" w:rsidP="00BF6278">
            <w:pPr>
              <w:pStyle w:val="BodyText"/>
              <w:numPr>
                <w:ilvl w:val="0"/>
                <w:numId w:val="15"/>
              </w:numPr>
              <w:jc w:val="left"/>
              <w:rPr>
                <w:rFonts w:ascii="Times New Roman" w:hAnsi="Times New Roman"/>
                <w:b w:val="0"/>
                <w:bCs w:val="0"/>
                <w:sz w:val="24"/>
              </w:rPr>
            </w:pPr>
            <w:r w:rsidRPr="002628BD">
              <w:rPr>
                <w:rFonts w:ascii="Times New Roman" w:hAnsi="Times New Roman"/>
                <w:b w:val="0"/>
                <w:bCs w:val="0"/>
                <w:sz w:val="24"/>
              </w:rPr>
              <w:t>Finding and comparing examples from reading</w:t>
            </w:r>
          </w:p>
          <w:p w:rsidR="00BF6278" w:rsidRPr="002628BD" w:rsidRDefault="00BF6278" w:rsidP="00BF6278">
            <w:pPr>
              <w:numPr>
                <w:ilvl w:val="0"/>
                <w:numId w:val="15"/>
              </w:numPr>
            </w:pPr>
            <w:r w:rsidRPr="002628BD">
              <w:t>Discussing contexts and reasons for using particular forms and their effects</w:t>
            </w:r>
          </w:p>
          <w:p w:rsidR="00BF6278" w:rsidRPr="002628BD" w:rsidRDefault="00BF6278" w:rsidP="00BF6278">
            <w:pPr>
              <w:numPr>
                <w:ilvl w:val="0"/>
                <w:numId w:val="15"/>
              </w:numPr>
            </w:pPr>
            <w:r w:rsidRPr="002628BD">
              <w:t>Transforming direct into reported speech and vice versa, noting changes in punctuation and words that have to be changed or added</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50</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the term “preposition” appropriately and to understand the function of prepositions in sentences through:</w:t>
            </w:r>
          </w:p>
          <w:p w:rsidR="00BF6278" w:rsidRPr="002628BD" w:rsidRDefault="00BF6278" w:rsidP="00BF6278">
            <w:pPr>
              <w:pStyle w:val="BodyText"/>
              <w:numPr>
                <w:ilvl w:val="0"/>
                <w:numId w:val="16"/>
              </w:numPr>
              <w:jc w:val="left"/>
              <w:rPr>
                <w:rFonts w:ascii="Times New Roman" w:hAnsi="Times New Roman"/>
                <w:b w:val="0"/>
                <w:bCs w:val="0"/>
                <w:sz w:val="24"/>
              </w:rPr>
            </w:pPr>
            <w:r w:rsidRPr="002628BD">
              <w:rPr>
                <w:rFonts w:ascii="Times New Roman" w:hAnsi="Times New Roman"/>
                <w:b w:val="0"/>
                <w:bCs w:val="0"/>
                <w:sz w:val="24"/>
              </w:rPr>
              <w:t>Searching for, identifying and classifying a range of prepositions</w:t>
            </w:r>
          </w:p>
          <w:p w:rsidR="00BF6278" w:rsidRPr="002628BD" w:rsidRDefault="00BF6278" w:rsidP="00BF6278">
            <w:pPr>
              <w:pStyle w:val="BodyText"/>
              <w:numPr>
                <w:ilvl w:val="0"/>
                <w:numId w:val="16"/>
              </w:numPr>
              <w:jc w:val="left"/>
              <w:rPr>
                <w:rFonts w:ascii="Times New Roman" w:hAnsi="Times New Roman"/>
                <w:b w:val="0"/>
                <w:bCs w:val="0"/>
                <w:sz w:val="24"/>
              </w:rPr>
            </w:pPr>
            <w:r w:rsidRPr="002628BD">
              <w:rPr>
                <w:rFonts w:ascii="Times New Roman" w:hAnsi="Times New Roman"/>
                <w:b w:val="0"/>
                <w:bCs w:val="0"/>
                <w:sz w:val="24"/>
              </w:rPr>
              <w:t>Experimenting with substituting different prepositions and their effect on meaning</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understand the need for punctuation as an aid to the reader e.g. commas to mark grammatical boundaries; a colon to signal, e.g. a list</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From reading, to understand how dialogue is set out, e.g. on separate lines for alternate speakers in narrative, and the positioning of commas before speech marks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51</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extend knowledge, understanding and use of verbs, focussing on:</w:t>
            </w:r>
          </w:p>
          <w:p w:rsidR="00BF6278" w:rsidRPr="002628BD" w:rsidRDefault="00BF6278" w:rsidP="00BF6278">
            <w:pPr>
              <w:pStyle w:val="BodyText"/>
              <w:numPr>
                <w:ilvl w:val="0"/>
                <w:numId w:val="17"/>
              </w:numPr>
              <w:jc w:val="left"/>
              <w:rPr>
                <w:rFonts w:ascii="Times New Roman" w:hAnsi="Times New Roman"/>
                <w:b w:val="0"/>
                <w:bCs w:val="0"/>
                <w:sz w:val="24"/>
              </w:rPr>
            </w:pPr>
            <w:r w:rsidRPr="002628BD">
              <w:rPr>
                <w:rFonts w:ascii="Times New Roman" w:hAnsi="Times New Roman"/>
                <w:b w:val="0"/>
                <w:bCs w:val="0"/>
                <w:sz w:val="24"/>
              </w:rPr>
              <w:t>Tenses: past, present, future; investigating how different tenses are formed by using auxiliary verbs e.g. have, was, shall, will</w:t>
            </w:r>
          </w:p>
          <w:p w:rsidR="00BF6278" w:rsidRPr="002628BD" w:rsidRDefault="00BF6278" w:rsidP="00BF6278">
            <w:pPr>
              <w:pStyle w:val="BodyText"/>
              <w:numPr>
                <w:ilvl w:val="0"/>
                <w:numId w:val="17"/>
              </w:numPr>
              <w:jc w:val="left"/>
              <w:rPr>
                <w:rFonts w:ascii="Times New Roman" w:hAnsi="Times New Roman"/>
                <w:b w:val="0"/>
                <w:bCs w:val="0"/>
                <w:sz w:val="24"/>
              </w:rPr>
            </w:pPr>
            <w:r w:rsidRPr="002628BD">
              <w:rPr>
                <w:rFonts w:ascii="Times New Roman" w:hAnsi="Times New Roman"/>
                <w:b w:val="0"/>
                <w:bCs w:val="0"/>
                <w:sz w:val="24"/>
              </w:rPr>
              <w:t>Forms: active, interrogative, imperative</w:t>
            </w:r>
          </w:p>
          <w:p w:rsidR="00BF6278" w:rsidRPr="002628BD" w:rsidRDefault="00BF6278" w:rsidP="00BF6278">
            <w:pPr>
              <w:pStyle w:val="BodyText"/>
              <w:numPr>
                <w:ilvl w:val="0"/>
                <w:numId w:val="17"/>
              </w:numPr>
              <w:jc w:val="left"/>
              <w:rPr>
                <w:rFonts w:ascii="Times New Roman" w:hAnsi="Times New Roman"/>
                <w:b w:val="0"/>
                <w:bCs w:val="0"/>
                <w:sz w:val="24"/>
              </w:rPr>
            </w:pPr>
            <w:r w:rsidRPr="002628BD">
              <w:rPr>
                <w:rFonts w:ascii="Times New Roman" w:hAnsi="Times New Roman"/>
                <w:b w:val="0"/>
                <w:bCs w:val="0"/>
                <w:sz w:val="24"/>
              </w:rPr>
              <w:t xml:space="preserve">Person: 1st, 2nd, 3rd, </w:t>
            </w:r>
          </w:p>
          <w:p w:rsidR="00BF6278" w:rsidRPr="002628BD" w:rsidRDefault="00BF6278" w:rsidP="00D10BC8">
            <w:pPr>
              <w:pStyle w:val="BodyText"/>
              <w:jc w:val="left"/>
              <w:rPr>
                <w:rFonts w:ascii="Times New Roman" w:hAnsi="Times New Roman"/>
                <w:b w:val="0"/>
                <w:bCs w:val="0"/>
                <w:sz w:val="24"/>
              </w:rPr>
            </w:pPr>
          </w:p>
          <w:p w:rsidR="00BF6278" w:rsidRPr="002628BD" w:rsidRDefault="00BF6278" w:rsidP="00BF6278">
            <w:pPr>
              <w:pStyle w:val="BodyText"/>
              <w:numPr>
                <w:ilvl w:val="0"/>
                <w:numId w:val="17"/>
              </w:numPr>
              <w:jc w:val="left"/>
              <w:rPr>
                <w:rFonts w:ascii="Times New Roman" w:hAnsi="Times New Roman"/>
                <w:b w:val="0"/>
                <w:bCs w:val="0"/>
                <w:sz w:val="24"/>
              </w:rPr>
            </w:pPr>
            <w:r w:rsidRPr="002628BD">
              <w:rPr>
                <w:rFonts w:ascii="Times New Roman" w:hAnsi="Times New Roman"/>
                <w:b w:val="0"/>
                <w:bCs w:val="0"/>
                <w:sz w:val="24"/>
              </w:rPr>
              <w:t xml:space="preserve">Identify and classify examples from reading </w:t>
            </w:r>
          </w:p>
          <w:p w:rsidR="00BF6278" w:rsidRPr="002628BD" w:rsidRDefault="00BF6278" w:rsidP="00BF6278">
            <w:pPr>
              <w:pStyle w:val="BodyText"/>
              <w:numPr>
                <w:ilvl w:val="0"/>
                <w:numId w:val="17"/>
              </w:numPr>
              <w:jc w:val="left"/>
              <w:rPr>
                <w:rFonts w:ascii="Times New Roman" w:hAnsi="Times New Roman"/>
                <w:sz w:val="24"/>
              </w:rPr>
            </w:pPr>
            <w:r w:rsidRPr="002628BD">
              <w:rPr>
                <w:rFonts w:ascii="Times New Roman" w:hAnsi="Times New Roman"/>
                <w:b w:val="0"/>
                <w:bCs w:val="0"/>
                <w:sz w:val="24"/>
              </w:rPr>
              <w:t>Experimenting with transforming tense/form/person in these examples – discuss changes that need to be made and effects on meaning</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52</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identify the imperative form in instructional writing and the past tense in recounts.</w:t>
            </w:r>
          </w:p>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this awareness when writing for these purposes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53</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further punctuation marks: colon, semi-colon, dashes, brackets</w:t>
            </w:r>
          </w:p>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punctuation marks accurately in complex sentences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54</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punctuation effectively to sign post meaning in longer and more complex sentences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55</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 xml:space="preserve">To be aware of the differences between spoken and written language, including: </w:t>
            </w:r>
          </w:p>
          <w:p w:rsidR="00BF6278" w:rsidRPr="002628BD" w:rsidRDefault="00BF6278" w:rsidP="00BF6278">
            <w:pPr>
              <w:pStyle w:val="BodyText"/>
              <w:numPr>
                <w:ilvl w:val="0"/>
                <w:numId w:val="18"/>
              </w:numPr>
              <w:jc w:val="left"/>
              <w:rPr>
                <w:rFonts w:ascii="Times New Roman" w:hAnsi="Times New Roman"/>
                <w:b w:val="0"/>
                <w:bCs w:val="0"/>
                <w:sz w:val="24"/>
              </w:rPr>
            </w:pPr>
            <w:r w:rsidRPr="002628BD">
              <w:rPr>
                <w:rFonts w:ascii="Times New Roman" w:hAnsi="Times New Roman"/>
                <w:b w:val="0"/>
                <w:bCs w:val="0"/>
                <w:sz w:val="24"/>
              </w:rPr>
              <w:t>The need for writing to make sense away from immediate context</w:t>
            </w:r>
          </w:p>
          <w:p w:rsidR="00BF6278" w:rsidRPr="002628BD" w:rsidRDefault="00BF6278" w:rsidP="00BF6278">
            <w:pPr>
              <w:pStyle w:val="BodyText"/>
              <w:numPr>
                <w:ilvl w:val="0"/>
                <w:numId w:val="18"/>
              </w:numPr>
              <w:jc w:val="left"/>
              <w:rPr>
                <w:rFonts w:ascii="Times New Roman" w:hAnsi="Times New Roman"/>
                <w:b w:val="0"/>
                <w:bCs w:val="0"/>
                <w:sz w:val="24"/>
              </w:rPr>
            </w:pPr>
            <w:r w:rsidRPr="002628BD">
              <w:rPr>
                <w:rFonts w:ascii="Times New Roman" w:hAnsi="Times New Roman"/>
                <w:b w:val="0"/>
                <w:bCs w:val="0"/>
                <w:sz w:val="24"/>
              </w:rPr>
              <w:t>The use of punctuation to replace intonation, pauses, gestures</w:t>
            </w:r>
          </w:p>
          <w:p w:rsidR="00BF6278" w:rsidRPr="002628BD" w:rsidRDefault="00BF6278" w:rsidP="00BF6278">
            <w:pPr>
              <w:pStyle w:val="BodyText"/>
              <w:numPr>
                <w:ilvl w:val="0"/>
                <w:numId w:val="18"/>
              </w:numPr>
              <w:jc w:val="left"/>
              <w:rPr>
                <w:rFonts w:ascii="Times New Roman" w:hAnsi="Times New Roman"/>
                <w:b w:val="0"/>
                <w:bCs w:val="0"/>
                <w:sz w:val="24"/>
              </w:rPr>
            </w:pPr>
            <w:r w:rsidRPr="002628BD">
              <w:rPr>
                <w:rFonts w:ascii="Times New Roman" w:hAnsi="Times New Roman"/>
                <w:b w:val="0"/>
                <w:bCs w:val="0"/>
                <w:sz w:val="24"/>
              </w:rPr>
              <w:t>The use of complete sentences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lastRenderedPageBreak/>
              <w:t>56</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 xml:space="preserve">To explore ambiguities that arise from sentence contractions, e.g. through signs and headlines: </w:t>
            </w:r>
            <w:r w:rsidRPr="002628BD">
              <w:rPr>
                <w:rFonts w:ascii="Times New Roman" w:hAnsi="Times New Roman"/>
                <w:b w:val="0"/>
                <w:bCs w:val="0"/>
                <w:i/>
                <w:iCs/>
                <w:sz w:val="24"/>
              </w:rPr>
              <w:t xml:space="preserve">“police shot man with knife”, “nothing acts faster than </w:t>
            </w:r>
            <w:proofErr w:type="spellStart"/>
            <w:r w:rsidRPr="002628BD">
              <w:rPr>
                <w:rFonts w:ascii="Times New Roman" w:hAnsi="Times New Roman"/>
                <w:b w:val="0"/>
                <w:bCs w:val="0"/>
                <w:i/>
                <w:iCs/>
                <w:sz w:val="24"/>
              </w:rPr>
              <w:t>Anadin</w:t>
            </w:r>
            <w:proofErr w:type="spellEnd"/>
            <w:r w:rsidRPr="002628BD">
              <w:rPr>
                <w:rFonts w:ascii="Times New Roman" w:hAnsi="Times New Roman"/>
                <w:b w:val="0"/>
                <w:bCs w:val="0"/>
                <w:i/>
                <w:iCs/>
                <w:sz w:val="24"/>
              </w:rPr>
              <w:t>”, “baby changing room”</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57</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ensure that, in using pronouns, it is clear to what or whom they refer</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58</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 xml:space="preserve">To investigate clauses through: </w:t>
            </w:r>
          </w:p>
          <w:p w:rsidR="00BF6278" w:rsidRPr="002628BD" w:rsidRDefault="00BF6278" w:rsidP="00BF6278">
            <w:pPr>
              <w:pStyle w:val="BodyText"/>
              <w:numPr>
                <w:ilvl w:val="0"/>
                <w:numId w:val="20"/>
              </w:numPr>
              <w:jc w:val="left"/>
              <w:rPr>
                <w:rFonts w:ascii="Times New Roman" w:hAnsi="Times New Roman"/>
                <w:b w:val="0"/>
                <w:bCs w:val="0"/>
                <w:sz w:val="24"/>
              </w:rPr>
            </w:pPr>
            <w:r w:rsidRPr="002628BD">
              <w:rPr>
                <w:rFonts w:ascii="Times New Roman" w:hAnsi="Times New Roman"/>
                <w:b w:val="0"/>
                <w:bCs w:val="0"/>
                <w:sz w:val="24"/>
              </w:rPr>
              <w:t>Identifying the main clause in a long sentence</w:t>
            </w:r>
          </w:p>
          <w:p w:rsidR="00BF6278" w:rsidRPr="002628BD" w:rsidRDefault="00BF6278" w:rsidP="00BF6278">
            <w:pPr>
              <w:pStyle w:val="BodyText"/>
              <w:numPr>
                <w:ilvl w:val="0"/>
                <w:numId w:val="20"/>
              </w:numPr>
              <w:jc w:val="left"/>
              <w:rPr>
                <w:rFonts w:ascii="Times New Roman" w:hAnsi="Times New Roman"/>
                <w:b w:val="0"/>
                <w:bCs w:val="0"/>
                <w:sz w:val="24"/>
              </w:rPr>
            </w:pPr>
            <w:r w:rsidRPr="002628BD">
              <w:rPr>
                <w:rFonts w:ascii="Times New Roman" w:hAnsi="Times New Roman"/>
                <w:b w:val="0"/>
                <w:bCs w:val="0"/>
                <w:sz w:val="24"/>
              </w:rPr>
              <w:t>Investigating sentences which contain more than one clause</w:t>
            </w:r>
          </w:p>
          <w:p w:rsidR="00BF6278" w:rsidRPr="002628BD" w:rsidRDefault="00BF6278" w:rsidP="00BF6278">
            <w:pPr>
              <w:pStyle w:val="BodyText"/>
              <w:numPr>
                <w:ilvl w:val="0"/>
                <w:numId w:val="20"/>
              </w:numPr>
              <w:jc w:val="left"/>
              <w:rPr>
                <w:rFonts w:ascii="Times New Roman" w:hAnsi="Times New Roman"/>
                <w:b w:val="0"/>
                <w:bCs w:val="0"/>
                <w:sz w:val="24"/>
              </w:rPr>
            </w:pPr>
            <w:r w:rsidRPr="002628BD">
              <w:rPr>
                <w:rFonts w:ascii="Times New Roman" w:hAnsi="Times New Roman"/>
                <w:b w:val="0"/>
                <w:bCs w:val="0"/>
                <w:sz w:val="24"/>
              </w:rPr>
              <w:t>Understand how clauses are connected (e.g. by combining 3 short sentences into 1)</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59</w:t>
            </w:r>
          </w:p>
        </w:tc>
        <w:tc>
          <w:tcPr>
            <w:tcW w:w="6693" w:type="dxa"/>
          </w:tcPr>
          <w:p w:rsidR="00BF6278" w:rsidRPr="002628BD" w:rsidRDefault="00BF6278" w:rsidP="00D10BC8">
            <w:pPr>
              <w:pStyle w:val="BodyText"/>
              <w:jc w:val="left"/>
              <w:rPr>
                <w:rFonts w:ascii="Times New Roman" w:hAnsi="Times New Roman"/>
                <w:b w:val="0"/>
                <w:bCs w:val="0"/>
                <w:sz w:val="24"/>
              </w:rPr>
            </w:pPr>
            <w:r w:rsidRPr="002628BD">
              <w:rPr>
                <w:rFonts w:ascii="Times New Roman" w:hAnsi="Times New Roman"/>
                <w:b w:val="0"/>
                <w:bCs w:val="0"/>
                <w:sz w:val="24"/>
              </w:rPr>
              <w:t>To use connectives to link clauses within sentences and to link sentences in longer texts</w:t>
            </w:r>
          </w:p>
        </w:tc>
        <w:tc>
          <w:tcPr>
            <w:tcW w:w="1718" w:type="dxa"/>
          </w:tcPr>
          <w:p w:rsidR="00BF6278" w:rsidRPr="002628BD" w:rsidRDefault="00BF6278" w:rsidP="00D10BC8">
            <w:r w:rsidRPr="002628BD">
              <w:t>Year 5</w:t>
            </w:r>
          </w:p>
        </w:tc>
      </w:tr>
      <w:tr w:rsidR="00BF6278" w:rsidRPr="002628BD" w:rsidTr="00D10BC8">
        <w:trPr>
          <w:jc w:val="center"/>
        </w:trPr>
        <w:tc>
          <w:tcPr>
            <w:tcW w:w="814" w:type="dxa"/>
          </w:tcPr>
          <w:p w:rsidR="00BF6278" w:rsidRPr="002628BD" w:rsidRDefault="00BF6278" w:rsidP="00D10BC8">
            <w:pPr>
              <w:jc w:val="center"/>
            </w:pPr>
            <w:r w:rsidRPr="002628BD">
              <w:t>60</w:t>
            </w:r>
          </w:p>
        </w:tc>
        <w:tc>
          <w:tcPr>
            <w:tcW w:w="6693" w:type="dxa"/>
          </w:tcPr>
          <w:p w:rsidR="00BF6278" w:rsidRPr="002628BD" w:rsidRDefault="00BF6278" w:rsidP="00D10BC8">
            <w:r w:rsidRPr="002628BD">
              <w:t>To understand and use the terms “active” and “passive” when referring to verbs, and to be able to apply their knowledge in their own writing</w:t>
            </w:r>
          </w:p>
          <w:p w:rsidR="00BF6278" w:rsidRPr="002628BD" w:rsidRDefault="00BF6278" w:rsidP="00BF6278">
            <w:pPr>
              <w:numPr>
                <w:ilvl w:val="0"/>
                <w:numId w:val="21"/>
              </w:numPr>
            </w:pPr>
            <w:r w:rsidRPr="002628BD">
              <w:t>Transforming a sentence from active to passive and vice-versa</w:t>
            </w:r>
          </w:p>
          <w:p w:rsidR="00BF6278" w:rsidRPr="002628BD" w:rsidRDefault="00BF6278" w:rsidP="00BF6278">
            <w:pPr>
              <w:numPr>
                <w:ilvl w:val="0"/>
                <w:numId w:val="21"/>
              </w:numPr>
            </w:pPr>
            <w:r w:rsidRPr="002628BD">
              <w:t>To note and discuss how changes from active to passive affect the word order and sense of a sentence</w:t>
            </w:r>
          </w:p>
          <w:p w:rsidR="00BF6278" w:rsidRPr="002628BD" w:rsidRDefault="00BF6278" w:rsidP="00BF6278">
            <w:pPr>
              <w:numPr>
                <w:ilvl w:val="0"/>
                <w:numId w:val="21"/>
              </w:numPr>
            </w:pPr>
            <w:r w:rsidRPr="002628BD">
              <w:t>To investigate further the use of active and passive verbs</w:t>
            </w:r>
          </w:p>
          <w:p w:rsidR="00BF6278" w:rsidRPr="002628BD" w:rsidRDefault="00BF6278" w:rsidP="00BF6278">
            <w:pPr>
              <w:numPr>
                <w:ilvl w:val="0"/>
                <w:numId w:val="21"/>
              </w:numPr>
            </w:pPr>
            <w:r w:rsidRPr="002628BD">
              <w:t>To know how sentences can be re-ordered by changing from one to the other</w:t>
            </w:r>
          </w:p>
          <w:p w:rsidR="00BF6278" w:rsidRPr="002628BD" w:rsidRDefault="00BF6278" w:rsidP="00BF6278">
            <w:pPr>
              <w:numPr>
                <w:ilvl w:val="0"/>
                <w:numId w:val="21"/>
              </w:numPr>
            </w:pPr>
            <w:r w:rsidRPr="002628BD">
              <w:t xml:space="preserve">To consider how the passive voice can conceal the agent of a sentence, e.g. </w:t>
            </w:r>
            <w:r w:rsidRPr="002628BD">
              <w:rPr>
                <w:i/>
                <w:iCs/>
              </w:rPr>
              <w:t>The chicks were kept in an incubator</w:t>
            </w:r>
          </w:p>
        </w:tc>
        <w:tc>
          <w:tcPr>
            <w:tcW w:w="1718" w:type="dxa"/>
          </w:tcPr>
          <w:p w:rsidR="00BF6278" w:rsidRPr="002628BD" w:rsidRDefault="00BF6278" w:rsidP="00D10BC8">
            <w:r w:rsidRPr="002628BD">
              <w:t>Year 6</w:t>
            </w:r>
          </w:p>
        </w:tc>
      </w:tr>
    </w:tbl>
    <w:p w:rsidR="00BF6278" w:rsidRPr="002628BD" w:rsidRDefault="00BF6278" w:rsidP="00BF6278"/>
    <w:p w:rsidR="00BF6278" w:rsidRPr="002628BD" w:rsidRDefault="00BF6278" w:rsidP="00BF627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6693"/>
        <w:gridCol w:w="1718"/>
      </w:tblGrid>
      <w:tr w:rsidR="00BF6278" w:rsidRPr="002628BD" w:rsidTr="00D10BC8">
        <w:trPr>
          <w:jc w:val="center"/>
        </w:trPr>
        <w:tc>
          <w:tcPr>
            <w:tcW w:w="814" w:type="dxa"/>
          </w:tcPr>
          <w:p w:rsidR="00BF6278" w:rsidRPr="002628BD" w:rsidRDefault="00BF6278" w:rsidP="00D10BC8">
            <w:pPr>
              <w:jc w:val="center"/>
            </w:pPr>
            <w:r w:rsidRPr="002628BD">
              <w:t>61</w:t>
            </w:r>
          </w:p>
        </w:tc>
        <w:tc>
          <w:tcPr>
            <w:tcW w:w="6693" w:type="dxa"/>
          </w:tcPr>
          <w:p w:rsidR="00BF6278" w:rsidRPr="002628BD" w:rsidRDefault="00BF6278" w:rsidP="00D10BC8">
            <w:pPr>
              <w:ind w:left="360"/>
            </w:pPr>
            <w:r w:rsidRPr="002628BD">
              <w:t xml:space="preserve">To understand the term “impersonal voice” and to be able to write in this style </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62</w:t>
            </w:r>
          </w:p>
        </w:tc>
        <w:tc>
          <w:tcPr>
            <w:tcW w:w="6693" w:type="dxa"/>
          </w:tcPr>
          <w:p w:rsidR="00BF6278" w:rsidRPr="002628BD" w:rsidRDefault="00BF6278" w:rsidP="00D10BC8">
            <w:r w:rsidRPr="002628BD">
              <w:t xml:space="preserve">To understand features of formal official language through, </w:t>
            </w:r>
            <w:proofErr w:type="gramStart"/>
            <w:r w:rsidRPr="002628BD">
              <w:t>e.g. :</w:t>
            </w:r>
            <w:proofErr w:type="gramEnd"/>
          </w:p>
          <w:p w:rsidR="00BF6278" w:rsidRPr="002628BD" w:rsidRDefault="00BF6278" w:rsidP="00BF6278">
            <w:pPr>
              <w:numPr>
                <w:ilvl w:val="0"/>
                <w:numId w:val="22"/>
              </w:numPr>
            </w:pPr>
            <w:r w:rsidRPr="002628BD">
              <w:t>Collecting and analysing examples, discussing when and why they are used</w:t>
            </w:r>
          </w:p>
          <w:p w:rsidR="00BF6278" w:rsidRPr="002628BD" w:rsidRDefault="00BF6278" w:rsidP="00BF6278">
            <w:pPr>
              <w:numPr>
                <w:ilvl w:val="0"/>
                <w:numId w:val="22"/>
              </w:numPr>
            </w:pPr>
            <w:r w:rsidRPr="002628BD">
              <w:t>Noting the conventions of the language, e.g. use of the impersonal voice, imperative verbs, formal vocabulary</w:t>
            </w:r>
          </w:p>
          <w:p w:rsidR="00BF6278" w:rsidRPr="002628BD" w:rsidRDefault="00BF6278" w:rsidP="00BF6278">
            <w:pPr>
              <w:numPr>
                <w:ilvl w:val="0"/>
                <w:numId w:val="22"/>
              </w:numPr>
            </w:pPr>
            <w:r w:rsidRPr="002628BD">
              <w:t>Collecting typical words and expressions, e.g</w:t>
            </w:r>
            <w:r w:rsidRPr="002628BD">
              <w:rPr>
                <w:i/>
                <w:iCs/>
              </w:rPr>
              <w:t>. “Those wishing to …”, “hereby …”, “forms may be obtained ….”</w:t>
            </w:r>
          </w:p>
        </w:tc>
        <w:tc>
          <w:tcPr>
            <w:tcW w:w="1718" w:type="dxa"/>
          </w:tcPr>
          <w:p w:rsidR="00BF6278" w:rsidRPr="002628BD" w:rsidRDefault="00BF6278" w:rsidP="00D10BC8"/>
        </w:tc>
      </w:tr>
      <w:tr w:rsidR="00BF6278" w:rsidRPr="002628BD" w:rsidTr="00D10BC8">
        <w:trPr>
          <w:jc w:val="center"/>
        </w:trPr>
        <w:tc>
          <w:tcPr>
            <w:tcW w:w="814" w:type="dxa"/>
          </w:tcPr>
          <w:p w:rsidR="00BF6278" w:rsidRPr="002628BD" w:rsidRDefault="00BF6278" w:rsidP="00D10BC8">
            <w:pPr>
              <w:jc w:val="center"/>
            </w:pPr>
            <w:r w:rsidRPr="002628BD">
              <w:t>63</w:t>
            </w:r>
          </w:p>
        </w:tc>
        <w:tc>
          <w:tcPr>
            <w:tcW w:w="6693" w:type="dxa"/>
          </w:tcPr>
          <w:p w:rsidR="00BF6278" w:rsidRPr="002628BD" w:rsidRDefault="00BF6278" w:rsidP="00D10BC8">
            <w:r w:rsidRPr="002628BD">
              <w:t xml:space="preserve">To revise the language conventions and grammatical features of the different types of text such as: </w:t>
            </w:r>
          </w:p>
          <w:p w:rsidR="00BF6278" w:rsidRPr="002628BD" w:rsidRDefault="00BF6278" w:rsidP="00BF6278">
            <w:pPr>
              <w:numPr>
                <w:ilvl w:val="0"/>
                <w:numId w:val="23"/>
              </w:numPr>
            </w:pPr>
            <w:r w:rsidRPr="002628BD">
              <w:t>Narrative (e.g. stories and novels)</w:t>
            </w:r>
          </w:p>
          <w:p w:rsidR="00BF6278" w:rsidRPr="002628BD" w:rsidRDefault="00BF6278" w:rsidP="00BF6278">
            <w:pPr>
              <w:numPr>
                <w:ilvl w:val="0"/>
                <w:numId w:val="23"/>
              </w:numPr>
            </w:pPr>
            <w:r w:rsidRPr="002628BD">
              <w:t>Recounts (e.g. anecdotes, accounts of observations, experiences)</w:t>
            </w:r>
          </w:p>
          <w:p w:rsidR="00BF6278" w:rsidRPr="002628BD" w:rsidRDefault="00BF6278" w:rsidP="00BF6278">
            <w:pPr>
              <w:numPr>
                <w:ilvl w:val="0"/>
                <w:numId w:val="23"/>
              </w:numPr>
            </w:pPr>
            <w:r w:rsidRPr="002628BD">
              <w:t>Instructional texts (e.g. instructions and directions)</w:t>
            </w:r>
          </w:p>
          <w:p w:rsidR="00BF6278" w:rsidRPr="002628BD" w:rsidRDefault="00BF6278" w:rsidP="00BF6278">
            <w:pPr>
              <w:numPr>
                <w:ilvl w:val="0"/>
                <w:numId w:val="23"/>
              </w:numPr>
            </w:pPr>
            <w:r w:rsidRPr="002628BD">
              <w:t>Reports (e.g. factual writing, description)</w:t>
            </w:r>
          </w:p>
          <w:p w:rsidR="00BF6278" w:rsidRPr="002628BD" w:rsidRDefault="00BF6278" w:rsidP="00BF6278">
            <w:pPr>
              <w:numPr>
                <w:ilvl w:val="0"/>
                <w:numId w:val="23"/>
              </w:numPr>
            </w:pPr>
            <w:r w:rsidRPr="002628BD">
              <w:t>Explanatory texts (how and why)</w:t>
            </w:r>
          </w:p>
          <w:p w:rsidR="00BF6278" w:rsidRPr="002628BD" w:rsidRDefault="00BF6278" w:rsidP="00BF6278">
            <w:pPr>
              <w:numPr>
                <w:ilvl w:val="0"/>
                <w:numId w:val="23"/>
              </w:numPr>
            </w:pPr>
            <w:r w:rsidRPr="002628BD">
              <w:t>Persuasive texts (e.g. opinions and promotional literature)</w:t>
            </w:r>
          </w:p>
          <w:p w:rsidR="00BF6278" w:rsidRPr="002628BD" w:rsidRDefault="00BF6278" w:rsidP="00BF6278">
            <w:pPr>
              <w:numPr>
                <w:ilvl w:val="0"/>
                <w:numId w:val="23"/>
              </w:numPr>
            </w:pPr>
            <w:r w:rsidRPr="002628BD">
              <w:t>Discursive texts (e.g. balanced arguments)</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64</w:t>
            </w:r>
          </w:p>
        </w:tc>
        <w:tc>
          <w:tcPr>
            <w:tcW w:w="6693" w:type="dxa"/>
          </w:tcPr>
          <w:p w:rsidR="00BF6278" w:rsidRPr="002628BD" w:rsidRDefault="00BF6278" w:rsidP="00D10BC8">
            <w:r w:rsidRPr="002628BD">
              <w:t>To conduct detailed language investigations through interviews, research and reading e.g. of proverbs, language change over time, dialect, study of headlines</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65</w:t>
            </w:r>
          </w:p>
        </w:tc>
        <w:tc>
          <w:tcPr>
            <w:tcW w:w="6693" w:type="dxa"/>
          </w:tcPr>
          <w:p w:rsidR="00BF6278" w:rsidRPr="002628BD" w:rsidRDefault="00BF6278" w:rsidP="00D10BC8">
            <w:r w:rsidRPr="002628BD">
              <w:t>To investigate connecting words and phrases:</w:t>
            </w:r>
          </w:p>
          <w:p w:rsidR="00BF6278" w:rsidRPr="002628BD" w:rsidRDefault="00BF6278" w:rsidP="00BF6278">
            <w:pPr>
              <w:numPr>
                <w:ilvl w:val="0"/>
                <w:numId w:val="24"/>
              </w:numPr>
            </w:pPr>
            <w:r w:rsidRPr="002628BD">
              <w:t>Collect examples from reading and thesauruses</w:t>
            </w:r>
          </w:p>
          <w:p w:rsidR="00BF6278" w:rsidRPr="002628BD" w:rsidRDefault="00BF6278" w:rsidP="00BF6278">
            <w:pPr>
              <w:numPr>
                <w:ilvl w:val="0"/>
                <w:numId w:val="24"/>
              </w:numPr>
            </w:pPr>
            <w:r w:rsidRPr="002628BD">
              <w:t>Study how points are typically connected in different kinds of text</w:t>
            </w:r>
          </w:p>
          <w:p w:rsidR="00BF6278" w:rsidRPr="002628BD" w:rsidRDefault="00BF6278" w:rsidP="00BF6278">
            <w:pPr>
              <w:numPr>
                <w:ilvl w:val="0"/>
                <w:numId w:val="24"/>
              </w:numPr>
            </w:pPr>
            <w:r w:rsidRPr="002628BD">
              <w:lastRenderedPageBreak/>
              <w:t>Classify useful examples for different kinds of text – for example, by position (</w:t>
            </w:r>
            <w:r w:rsidRPr="002628BD">
              <w:rPr>
                <w:i/>
                <w:iCs/>
              </w:rPr>
              <w:t>besides, nearby, by</w:t>
            </w:r>
            <w:r w:rsidRPr="002628BD">
              <w:t>); sequence (</w:t>
            </w:r>
            <w:r w:rsidRPr="002628BD">
              <w:rPr>
                <w:i/>
                <w:iCs/>
              </w:rPr>
              <w:t>firstly, secondly</w:t>
            </w:r>
            <w:r w:rsidRPr="002628BD">
              <w:t>); logic (</w:t>
            </w:r>
            <w:r w:rsidRPr="002628BD">
              <w:rPr>
                <w:i/>
                <w:iCs/>
              </w:rPr>
              <w:t>therefore, so, consequently</w:t>
            </w:r>
            <w:r w:rsidRPr="002628BD">
              <w:t>)</w:t>
            </w:r>
          </w:p>
          <w:p w:rsidR="00BF6278" w:rsidRPr="002628BD" w:rsidRDefault="00BF6278" w:rsidP="00BF6278">
            <w:pPr>
              <w:numPr>
                <w:ilvl w:val="0"/>
                <w:numId w:val="24"/>
              </w:numPr>
            </w:pPr>
            <w:r w:rsidRPr="002628BD">
              <w:t xml:space="preserve">Identify connectives which have multiple purposes (e.g. </w:t>
            </w:r>
            <w:r w:rsidRPr="002628BD">
              <w:rPr>
                <w:i/>
                <w:iCs/>
              </w:rPr>
              <w:t>on, under, besides</w:t>
            </w:r>
            <w:r w:rsidRPr="002628BD">
              <w:t>)</w:t>
            </w:r>
          </w:p>
        </w:tc>
        <w:tc>
          <w:tcPr>
            <w:tcW w:w="1718" w:type="dxa"/>
          </w:tcPr>
          <w:p w:rsidR="00BF6278" w:rsidRPr="002628BD" w:rsidRDefault="00BF6278" w:rsidP="00D10BC8">
            <w:r w:rsidRPr="002628BD">
              <w:lastRenderedPageBreak/>
              <w:t>Year 6</w:t>
            </w:r>
          </w:p>
        </w:tc>
      </w:tr>
      <w:tr w:rsidR="00BF6278" w:rsidRPr="002628BD" w:rsidTr="00D10BC8">
        <w:trPr>
          <w:jc w:val="center"/>
        </w:trPr>
        <w:tc>
          <w:tcPr>
            <w:tcW w:w="814" w:type="dxa"/>
          </w:tcPr>
          <w:p w:rsidR="00BF6278" w:rsidRPr="002628BD" w:rsidRDefault="00BF6278" w:rsidP="00D10BC8">
            <w:pPr>
              <w:jc w:val="center"/>
            </w:pPr>
            <w:r w:rsidRPr="002628BD">
              <w:lastRenderedPageBreak/>
              <w:t>66</w:t>
            </w:r>
          </w:p>
        </w:tc>
        <w:tc>
          <w:tcPr>
            <w:tcW w:w="6693" w:type="dxa"/>
          </w:tcPr>
          <w:p w:rsidR="00BF6278" w:rsidRPr="002628BD" w:rsidRDefault="00BF6278" w:rsidP="00D10BC8">
            <w:r w:rsidRPr="002628BD">
              <w:t>To identify, understand and form complex sentences through, e.g.:</w:t>
            </w:r>
          </w:p>
          <w:p w:rsidR="00BF6278" w:rsidRPr="002628BD" w:rsidRDefault="00BF6278" w:rsidP="00BF6278">
            <w:pPr>
              <w:numPr>
                <w:ilvl w:val="0"/>
                <w:numId w:val="25"/>
              </w:numPr>
            </w:pPr>
            <w:r w:rsidRPr="002628BD">
              <w:t>Using different connecting devices</w:t>
            </w:r>
          </w:p>
          <w:p w:rsidR="00BF6278" w:rsidRPr="002628BD" w:rsidRDefault="00BF6278" w:rsidP="00BF6278">
            <w:pPr>
              <w:numPr>
                <w:ilvl w:val="0"/>
                <w:numId w:val="25"/>
              </w:numPr>
            </w:pPr>
            <w:r w:rsidRPr="002628BD">
              <w:t>Reading back complex sentences for clarity of meaning, and adjusting as necessary</w:t>
            </w:r>
          </w:p>
          <w:p w:rsidR="00BF6278" w:rsidRPr="002628BD" w:rsidRDefault="00BF6278" w:rsidP="00BF6278">
            <w:pPr>
              <w:numPr>
                <w:ilvl w:val="0"/>
                <w:numId w:val="25"/>
              </w:numPr>
            </w:pPr>
            <w:r w:rsidRPr="002628BD">
              <w:t>Evaluating which links work best</w:t>
            </w:r>
          </w:p>
          <w:p w:rsidR="00BF6278" w:rsidRPr="002628BD" w:rsidRDefault="00BF6278" w:rsidP="00BF6278">
            <w:pPr>
              <w:numPr>
                <w:ilvl w:val="0"/>
                <w:numId w:val="25"/>
              </w:numPr>
            </w:pPr>
            <w:r w:rsidRPr="002628BD">
              <w:t>Identifying main clauses</w:t>
            </w:r>
          </w:p>
          <w:p w:rsidR="00BF6278" w:rsidRPr="002628BD" w:rsidRDefault="00BF6278" w:rsidP="00BF6278">
            <w:pPr>
              <w:numPr>
                <w:ilvl w:val="0"/>
                <w:numId w:val="25"/>
              </w:numPr>
            </w:pPr>
            <w:r w:rsidRPr="002628BD">
              <w:t>Using appropriate punctuation</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67</w:t>
            </w:r>
          </w:p>
        </w:tc>
        <w:tc>
          <w:tcPr>
            <w:tcW w:w="6693" w:type="dxa"/>
          </w:tcPr>
          <w:p w:rsidR="00BF6278" w:rsidRPr="002628BD" w:rsidRDefault="00BF6278" w:rsidP="00D10BC8">
            <w:r w:rsidRPr="002628BD">
              <w:t>To secure control of complex sentences, understanding how different clauses can be manipulated to achieve different effects.</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68</w:t>
            </w:r>
          </w:p>
        </w:tc>
        <w:tc>
          <w:tcPr>
            <w:tcW w:w="6693" w:type="dxa"/>
          </w:tcPr>
          <w:p w:rsidR="00BF6278" w:rsidRPr="002628BD" w:rsidRDefault="00BF6278" w:rsidP="00D10BC8">
            <w:r w:rsidRPr="002628BD">
              <w:t>To revise work on contracting sentences:</w:t>
            </w:r>
          </w:p>
          <w:p w:rsidR="00BF6278" w:rsidRPr="002628BD" w:rsidRDefault="00BF6278" w:rsidP="00BF6278">
            <w:pPr>
              <w:numPr>
                <w:ilvl w:val="0"/>
                <w:numId w:val="26"/>
              </w:numPr>
            </w:pPr>
            <w:r w:rsidRPr="002628BD">
              <w:t>Summary</w:t>
            </w:r>
          </w:p>
          <w:p w:rsidR="00BF6278" w:rsidRPr="002628BD" w:rsidRDefault="00BF6278" w:rsidP="00BF6278">
            <w:pPr>
              <w:numPr>
                <w:ilvl w:val="0"/>
                <w:numId w:val="26"/>
              </w:numPr>
            </w:pPr>
            <w:r w:rsidRPr="002628BD">
              <w:t>Note-making</w:t>
            </w:r>
          </w:p>
          <w:p w:rsidR="00BF6278" w:rsidRPr="002628BD" w:rsidRDefault="00BF6278" w:rsidP="00BF6278">
            <w:pPr>
              <w:numPr>
                <w:ilvl w:val="0"/>
                <w:numId w:val="26"/>
              </w:numPr>
            </w:pPr>
            <w:r w:rsidRPr="002628BD">
              <w:t>editing</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69</w:t>
            </w:r>
          </w:p>
        </w:tc>
        <w:tc>
          <w:tcPr>
            <w:tcW w:w="6693" w:type="dxa"/>
          </w:tcPr>
          <w:p w:rsidR="00BF6278" w:rsidRPr="002628BD" w:rsidRDefault="00BF6278" w:rsidP="00D10BC8">
            <w:r w:rsidRPr="002628BD">
              <w:t>To become aware of conditionals through:</w:t>
            </w:r>
          </w:p>
          <w:p w:rsidR="00BF6278" w:rsidRPr="002628BD" w:rsidRDefault="00BF6278" w:rsidP="00BF6278">
            <w:pPr>
              <w:numPr>
                <w:ilvl w:val="0"/>
                <w:numId w:val="27"/>
              </w:numPr>
            </w:pPr>
            <w:r w:rsidRPr="002628BD">
              <w:t xml:space="preserve">Using reading to investigate conditionals, e.g. using </w:t>
            </w:r>
            <w:r w:rsidRPr="002628BD">
              <w:rPr>
                <w:i/>
                <w:iCs/>
              </w:rPr>
              <w:t>if…then, might, could, would,</w:t>
            </w:r>
            <w:r w:rsidRPr="002628BD">
              <w:t xml:space="preserve"> and their uses, e.g. in deduction, speculation, supposition</w:t>
            </w:r>
          </w:p>
          <w:p w:rsidR="00BF6278" w:rsidRPr="002628BD" w:rsidRDefault="00BF6278" w:rsidP="00BF6278">
            <w:pPr>
              <w:numPr>
                <w:ilvl w:val="0"/>
                <w:numId w:val="27"/>
              </w:numPr>
            </w:pPr>
            <w:r w:rsidRPr="002628BD">
              <w:t>Using these forms to construct sentences which express, e.g. possibilities, hypotheses</w:t>
            </w:r>
          </w:p>
          <w:p w:rsidR="00BF6278" w:rsidRPr="002628BD" w:rsidRDefault="00BF6278" w:rsidP="00BF6278">
            <w:pPr>
              <w:numPr>
                <w:ilvl w:val="0"/>
                <w:numId w:val="27"/>
              </w:numPr>
            </w:pPr>
            <w:r w:rsidRPr="002628BD">
              <w:t>Exploring the use of conditionals in past and future, experimenting with transformations, discussing effects, e.g. speculating about possible causes (past), reviewing a range of options and their outcomes (future)</w:t>
            </w:r>
          </w:p>
        </w:tc>
        <w:tc>
          <w:tcPr>
            <w:tcW w:w="1718" w:type="dxa"/>
          </w:tcPr>
          <w:p w:rsidR="00BF6278" w:rsidRPr="002628BD" w:rsidRDefault="00BF6278" w:rsidP="00D10BC8">
            <w:r w:rsidRPr="002628BD">
              <w:t>Year 6</w:t>
            </w:r>
          </w:p>
        </w:tc>
      </w:tr>
      <w:tr w:rsidR="00BF6278" w:rsidRPr="002628BD" w:rsidTr="00D10BC8">
        <w:trPr>
          <w:jc w:val="center"/>
        </w:trPr>
        <w:tc>
          <w:tcPr>
            <w:tcW w:w="814" w:type="dxa"/>
          </w:tcPr>
          <w:p w:rsidR="00BF6278" w:rsidRPr="002628BD" w:rsidRDefault="00BF6278" w:rsidP="00D10BC8">
            <w:pPr>
              <w:jc w:val="center"/>
            </w:pPr>
            <w:r w:rsidRPr="002628BD">
              <w:t>70</w:t>
            </w:r>
          </w:p>
        </w:tc>
        <w:tc>
          <w:tcPr>
            <w:tcW w:w="6693" w:type="dxa"/>
          </w:tcPr>
          <w:p w:rsidR="00BF6278" w:rsidRPr="002628BD" w:rsidRDefault="00BF6278" w:rsidP="00D10BC8">
            <w:r w:rsidRPr="002628BD">
              <w:t>To revise formal styles of writing:</w:t>
            </w:r>
          </w:p>
          <w:p w:rsidR="00BF6278" w:rsidRPr="002628BD" w:rsidRDefault="00BF6278" w:rsidP="00BF6278">
            <w:pPr>
              <w:numPr>
                <w:ilvl w:val="0"/>
                <w:numId w:val="28"/>
              </w:numPr>
            </w:pPr>
            <w:r w:rsidRPr="002628BD">
              <w:t>The impersonal voice</w:t>
            </w:r>
          </w:p>
          <w:p w:rsidR="00BF6278" w:rsidRPr="002628BD" w:rsidRDefault="00BF6278" w:rsidP="00BF6278">
            <w:pPr>
              <w:numPr>
                <w:ilvl w:val="0"/>
                <w:numId w:val="28"/>
              </w:numPr>
            </w:pPr>
            <w:r w:rsidRPr="002628BD">
              <w:t>The use of passive</w:t>
            </w:r>
          </w:p>
          <w:p w:rsidR="00BF6278" w:rsidRPr="002628BD" w:rsidRDefault="00BF6278" w:rsidP="00BF6278">
            <w:pPr>
              <w:numPr>
                <w:ilvl w:val="0"/>
                <w:numId w:val="28"/>
              </w:numPr>
            </w:pPr>
            <w:r w:rsidRPr="002628BD">
              <w:t>Management of complex sentences</w:t>
            </w:r>
          </w:p>
        </w:tc>
        <w:tc>
          <w:tcPr>
            <w:tcW w:w="1718" w:type="dxa"/>
          </w:tcPr>
          <w:p w:rsidR="00BF6278" w:rsidRPr="002628BD" w:rsidRDefault="00BF6278" w:rsidP="00D10BC8">
            <w:r w:rsidRPr="002628BD">
              <w:t>Year 6</w:t>
            </w:r>
          </w:p>
        </w:tc>
      </w:tr>
    </w:tbl>
    <w:p w:rsidR="00BF6278" w:rsidRPr="002628BD" w:rsidRDefault="00BF6278" w:rsidP="00BF6278"/>
    <w:p w:rsidR="003934F4" w:rsidRDefault="003934F4"/>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p w:rsidR="007046B7" w:rsidRDefault="007046B7">
      <w:r w:rsidRPr="007046B7">
        <w:rPr>
          <w:noProof/>
          <w:lang w:eastAsia="en-GB"/>
        </w:rPr>
        <w:lastRenderedPageBreak/>
        <w:drawing>
          <wp:inline distT="0" distB="0" distL="0" distR="0">
            <wp:extent cx="8503903" cy="6140336"/>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507425" cy="6142879"/>
                    </a:xfrm>
                    <a:prstGeom prst="rect">
                      <a:avLst/>
                    </a:prstGeom>
                    <a:noFill/>
                    <a:ln>
                      <a:noFill/>
                    </a:ln>
                  </pic:spPr>
                </pic:pic>
              </a:graphicData>
            </a:graphic>
          </wp:inline>
        </w:drawing>
      </w:r>
    </w:p>
    <w:sectPr w:rsidR="007046B7" w:rsidSect="00B75843">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3A4"/>
    <w:multiLevelType w:val="hybridMultilevel"/>
    <w:tmpl w:val="9B98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0E0D"/>
    <w:multiLevelType w:val="hybridMultilevel"/>
    <w:tmpl w:val="5F54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13895"/>
    <w:multiLevelType w:val="hybridMultilevel"/>
    <w:tmpl w:val="E1CE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A72DC"/>
    <w:multiLevelType w:val="hybridMultilevel"/>
    <w:tmpl w:val="7FF2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77182"/>
    <w:multiLevelType w:val="hybridMultilevel"/>
    <w:tmpl w:val="D044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110CD"/>
    <w:multiLevelType w:val="hybridMultilevel"/>
    <w:tmpl w:val="7A64D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D767D"/>
    <w:multiLevelType w:val="hybridMultilevel"/>
    <w:tmpl w:val="B44A3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27137"/>
    <w:multiLevelType w:val="hybridMultilevel"/>
    <w:tmpl w:val="1C44A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254EE"/>
    <w:multiLevelType w:val="hybridMultilevel"/>
    <w:tmpl w:val="F80A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C290A"/>
    <w:multiLevelType w:val="hybridMultilevel"/>
    <w:tmpl w:val="35EE6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D615C"/>
    <w:multiLevelType w:val="hybridMultilevel"/>
    <w:tmpl w:val="B06E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CC7"/>
    <w:multiLevelType w:val="hybridMultilevel"/>
    <w:tmpl w:val="79F6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0D3A"/>
    <w:multiLevelType w:val="hybridMultilevel"/>
    <w:tmpl w:val="4C2A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156AB"/>
    <w:multiLevelType w:val="hybridMultilevel"/>
    <w:tmpl w:val="2BCCA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218A1"/>
    <w:multiLevelType w:val="hybridMultilevel"/>
    <w:tmpl w:val="293C4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D6235"/>
    <w:multiLevelType w:val="hybridMultilevel"/>
    <w:tmpl w:val="BCC8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45645"/>
    <w:multiLevelType w:val="hybridMultilevel"/>
    <w:tmpl w:val="C0B8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B5DAB"/>
    <w:multiLevelType w:val="hybridMultilevel"/>
    <w:tmpl w:val="85DA9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D1FF2"/>
    <w:multiLevelType w:val="hybridMultilevel"/>
    <w:tmpl w:val="A236A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A26C2"/>
    <w:multiLevelType w:val="hybridMultilevel"/>
    <w:tmpl w:val="53E8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01C74"/>
    <w:multiLevelType w:val="hybridMultilevel"/>
    <w:tmpl w:val="A752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41A40"/>
    <w:multiLevelType w:val="hybridMultilevel"/>
    <w:tmpl w:val="5F083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136AF"/>
    <w:multiLevelType w:val="hybridMultilevel"/>
    <w:tmpl w:val="0D4EE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E1157"/>
    <w:multiLevelType w:val="hybridMultilevel"/>
    <w:tmpl w:val="D4485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03DDA"/>
    <w:multiLevelType w:val="hybridMultilevel"/>
    <w:tmpl w:val="3E06B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04319"/>
    <w:multiLevelType w:val="hybridMultilevel"/>
    <w:tmpl w:val="C95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A7766"/>
    <w:multiLevelType w:val="hybridMultilevel"/>
    <w:tmpl w:val="AB148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B4EA3"/>
    <w:multiLevelType w:val="hybridMultilevel"/>
    <w:tmpl w:val="FB3E3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46EA4"/>
    <w:multiLevelType w:val="hybridMultilevel"/>
    <w:tmpl w:val="9BC66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5"/>
  </w:num>
  <w:num w:numId="4">
    <w:abstractNumId w:val="13"/>
  </w:num>
  <w:num w:numId="5">
    <w:abstractNumId w:val="24"/>
  </w:num>
  <w:num w:numId="6">
    <w:abstractNumId w:val="0"/>
  </w:num>
  <w:num w:numId="7">
    <w:abstractNumId w:val="27"/>
  </w:num>
  <w:num w:numId="8">
    <w:abstractNumId w:val="19"/>
  </w:num>
  <w:num w:numId="9">
    <w:abstractNumId w:val="7"/>
  </w:num>
  <w:num w:numId="10">
    <w:abstractNumId w:val="1"/>
  </w:num>
  <w:num w:numId="11">
    <w:abstractNumId w:val="8"/>
  </w:num>
  <w:num w:numId="12">
    <w:abstractNumId w:val="21"/>
  </w:num>
  <w:num w:numId="13">
    <w:abstractNumId w:val="10"/>
  </w:num>
  <w:num w:numId="14">
    <w:abstractNumId w:val="3"/>
  </w:num>
  <w:num w:numId="15">
    <w:abstractNumId w:val="15"/>
  </w:num>
  <w:num w:numId="16">
    <w:abstractNumId w:val="14"/>
  </w:num>
  <w:num w:numId="17">
    <w:abstractNumId w:val="4"/>
  </w:num>
  <w:num w:numId="18">
    <w:abstractNumId w:val="12"/>
  </w:num>
  <w:num w:numId="19">
    <w:abstractNumId w:val="18"/>
  </w:num>
  <w:num w:numId="20">
    <w:abstractNumId w:val="2"/>
  </w:num>
  <w:num w:numId="21">
    <w:abstractNumId w:val="6"/>
  </w:num>
  <w:num w:numId="22">
    <w:abstractNumId w:val="26"/>
  </w:num>
  <w:num w:numId="23">
    <w:abstractNumId w:val="16"/>
  </w:num>
  <w:num w:numId="24">
    <w:abstractNumId w:val="17"/>
  </w:num>
  <w:num w:numId="25">
    <w:abstractNumId w:val="28"/>
  </w:num>
  <w:num w:numId="26">
    <w:abstractNumId w:val="11"/>
  </w:num>
  <w:num w:numId="27">
    <w:abstractNumId w:val="22"/>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7D"/>
    <w:rsid w:val="001D00AA"/>
    <w:rsid w:val="002A48E0"/>
    <w:rsid w:val="003934F4"/>
    <w:rsid w:val="0058247D"/>
    <w:rsid w:val="007046B7"/>
    <w:rsid w:val="00B75843"/>
    <w:rsid w:val="00BC707D"/>
    <w:rsid w:val="00BF6278"/>
    <w:rsid w:val="00D46CAC"/>
    <w:rsid w:val="00DE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66FB"/>
  <w15:docId w15:val="{5F0A8C68-F656-43CF-BB6F-CFD56F0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6278"/>
    <w:pPr>
      <w:keepNext/>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278"/>
    <w:rPr>
      <w:rFonts w:ascii="Comic Sans MS" w:eastAsia="Times New Roman" w:hAnsi="Comic Sans MS" w:cs="Times New Roman"/>
      <w:b/>
      <w:bCs/>
      <w:sz w:val="24"/>
      <w:szCs w:val="24"/>
    </w:rPr>
  </w:style>
  <w:style w:type="paragraph" w:styleId="Title">
    <w:name w:val="Title"/>
    <w:basedOn w:val="Normal"/>
    <w:link w:val="TitleChar"/>
    <w:qFormat/>
    <w:rsid w:val="00BF6278"/>
    <w:pPr>
      <w:jc w:val="center"/>
    </w:pPr>
    <w:rPr>
      <w:rFonts w:ascii="Comic Sans MS" w:hAnsi="Comic Sans MS"/>
      <w:sz w:val="28"/>
    </w:rPr>
  </w:style>
  <w:style w:type="character" w:customStyle="1" w:styleId="TitleChar">
    <w:name w:val="Title Char"/>
    <w:basedOn w:val="DefaultParagraphFont"/>
    <w:link w:val="Title"/>
    <w:rsid w:val="00BF6278"/>
    <w:rPr>
      <w:rFonts w:ascii="Comic Sans MS" w:eastAsia="Times New Roman" w:hAnsi="Comic Sans MS" w:cs="Times New Roman"/>
      <w:sz w:val="28"/>
      <w:szCs w:val="24"/>
    </w:rPr>
  </w:style>
  <w:style w:type="paragraph" w:styleId="BodyText">
    <w:name w:val="Body Text"/>
    <w:basedOn w:val="Normal"/>
    <w:link w:val="BodyTextChar"/>
    <w:semiHidden/>
    <w:rsid w:val="00BF6278"/>
    <w:pPr>
      <w:jc w:val="center"/>
    </w:pPr>
    <w:rPr>
      <w:rFonts w:ascii="Comic Sans MS" w:hAnsi="Comic Sans MS"/>
      <w:b/>
      <w:bCs/>
      <w:sz w:val="20"/>
    </w:rPr>
  </w:style>
  <w:style w:type="character" w:customStyle="1" w:styleId="BodyTextChar">
    <w:name w:val="Body Text Char"/>
    <w:basedOn w:val="DefaultParagraphFont"/>
    <w:link w:val="BodyText"/>
    <w:semiHidden/>
    <w:rsid w:val="00BF6278"/>
    <w:rPr>
      <w:rFonts w:ascii="Comic Sans MS" w:eastAsia="Times New Roman" w:hAnsi="Comic Sans MS" w:cs="Times New Roman"/>
      <w:b/>
      <w:bCs/>
      <w:sz w:val="20"/>
      <w:szCs w:val="24"/>
    </w:rPr>
  </w:style>
  <w:style w:type="paragraph" w:styleId="BodyText2">
    <w:name w:val="Body Text 2"/>
    <w:basedOn w:val="Normal"/>
    <w:link w:val="BodyText2Char"/>
    <w:semiHidden/>
    <w:rsid w:val="00BF6278"/>
    <w:pPr>
      <w:spacing w:before="100" w:beforeAutospacing="1" w:after="100" w:afterAutospacing="1"/>
    </w:pPr>
    <w:rPr>
      <w:rFonts w:ascii="Comic Sans MS" w:hAnsi="Comic Sans MS"/>
      <w:sz w:val="16"/>
    </w:rPr>
  </w:style>
  <w:style w:type="character" w:customStyle="1" w:styleId="BodyText2Char">
    <w:name w:val="Body Text 2 Char"/>
    <w:basedOn w:val="DefaultParagraphFont"/>
    <w:link w:val="BodyText2"/>
    <w:semiHidden/>
    <w:rsid w:val="00BF6278"/>
    <w:rPr>
      <w:rFonts w:ascii="Comic Sans MS" w:eastAsia="Times New Roman" w:hAnsi="Comic Sans MS" w:cs="Times New Roman"/>
      <w:sz w:val="16"/>
      <w:szCs w:val="24"/>
    </w:rPr>
  </w:style>
  <w:style w:type="paragraph" w:customStyle="1" w:styleId="Default">
    <w:name w:val="Default"/>
    <w:rsid w:val="007046B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8287">
      <w:bodyDiv w:val="1"/>
      <w:marLeft w:val="0"/>
      <w:marRight w:val="0"/>
      <w:marTop w:val="0"/>
      <w:marBottom w:val="0"/>
      <w:divBdr>
        <w:top w:val="none" w:sz="0" w:space="0" w:color="auto"/>
        <w:left w:val="none" w:sz="0" w:space="0" w:color="auto"/>
        <w:bottom w:val="none" w:sz="0" w:space="0" w:color="auto"/>
        <w:right w:val="none" w:sz="0" w:space="0" w:color="auto"/>
      </w:divBdr>
    </w:div>
    <w:div w:id="9833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Ellis</dc:creator>
  <cp:lastModifiedBy>Kamran Ezel</cp:lastModifiedBy>
  <cp:revision>3</cp:revision>
  <cp:lastPrinted>2016-03-22T16:52:00Z</cp:lastPrinted>
  <dcterms:created xsi:type="dcterms:W3CDTF">2019-11-27T10:41:00Z</dcterms:created>
  <dcterms:modified xsi:type="dcterms:W3CDTF">2019-11-27T10:42:00Z</dcterms:modified>
</cp:coreProperties>
</file>